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DCA" w:rsidRDefault="00534DCA"/>
    <w:tbl>
      <w:tblPr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4536"/>
        <w:gridCol w:w="2551"/>
        <w:gridCol w:w="6166"/>
      </w:tblGrid>
      <w:tr w:rsidR="009E5AE2" w:rsidRPr="00181A98" w:rsidTr="00674C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DCA" w:rsidRDefault="00534DCA" w:rsidP="00674CA1">
            <w:pPr>
              <w:pStyle w:val="Ttulo4"/>
              <w:rPr>
                <w:rFonts w:ascii="Calibri" w:hAnsi="Calibri" w:cs="Calibri"/>
                <w:lang w:val="es-ES"/>
              </w:rPr>
            </w:pPr>
          </w:p>
          <w:p w:rsidR="009E5AE2" w:rsidRPr="00181A98" w:rsidRDefault="009E5AE2" w:rsidP="00674CA1">
            <w:pPr>
              <w:pStyle w:val="Ttulo4"/>
              <w:rPr>
                <w:rFonts w:ascii="Calibri" w:hAnsi="Calibri" w:cs="Calibri"/>
                <w:lang w:val="es-ES"/>
              </w:rPr>
            </w:pPr>
            <w:r w:rsidRPr="00181A98">
              <w:rPr>
                <w:rFonts w:ascii="Calibri" w:hAnsi="Calibri" w:cs="Calibri"/>
                <w:lang w:val="es-ES"/>
              </w:rPr>
              <w:t>PROGRAMACIÓN DIDÁCTICA</w:t>
            </w:r>
            <w:r w:rsidR="00D77134" w:rsidRPr="00181A98">
              <w:rPr>
                <w:rFonts w:ascii="Calibri" w:hAnsi="Calibri" w:cs="Calibri"/>
                <w:lang w:val="es-ES"/>
              </w:rPr>
              <w:t xml:space="preserve"> (EDUCACIÓN PRIMARIA)</w:t>
            </w:r>
          </w:p>
          <w:p w:rsidR="000423F8" w:rsidRPr="00181A98" w:rsidRDefault="00C5601B" w:rsidP="00D246E8">
            <w:pPr>
              <w:jc w:val="center"/>
              <w:rPr>
                <w:rFonts w:ascii="Calibri" w:hAnsi="Calibri" w:cs="Calibri"/>
                <w:b/>
                <w:lang w:val="es-ES"/>
              </w:rPr>
            </w:pPr>
            <w:r w:rsidRPr="00181A98">
              <w:rPr>
                <w:rFonts w:ascii="Calibri" w:hAnsi="Calibri" w:cs="Calibri"/>
                <w:b/>
                <w:lang w:val="es-ES"/>
              </w:rPr>
              <w:t>P</w:t>
            </w:r>
            <w:r w:rsidR="00674CA1" w:rsidRPr="00181A98">
              <w:rPr>
                <w:rFonts w:ascii="Calibri" w:hAnsi="Calibri" w:cs="Calibri"/>
                <w:b/>
                <w:lang w:val="es-ES"/>
              </w:rPr>
              <w:t>arrilla de autoevaluación y</w:t>
            </w:r>
            <w:r w:rsidRPr="00181A98">
              <w:rPr>
                <w:rFonts w:ascii="Calibri" w:hAnsi="Calibri" w:cs="Calibri"/>
                <w:b/>
                <w:lang w:val="es-ES"/>
              </w:rPr>
              <w:t>/o</w:t>
            </w:r>
            <w:r w:rsidR="00674CA1" w:rsidRPr="00181A98">
              <w:rPr>
                <w:rFonts w:ascii="Calibri" w:hAnsi="Calibri" w:cs="Calibri"/>
                <w:b/>
                <w:lang w:val="es-ES"/>
              </w:rPr>
              <w:t xml:space="preserve"> coevaluación</w:t>
            </w:r>
          </w:p>
          <w:p w:rsidR="00534DCA" w:rsidRPr="00181A98" w:rsidRDefault="00534DCA" w:rsidP="00674CA1">
            <w:pPr>
              <w:jc w:val="center"/>
              <w:rPr>
                <w:rFonts w:ascii="Calibri" w:hAnsi="Calibri" w:cs="Calibri"/>
                <w:b/>
                <w:lang w:val="es-ES"/>
              </w:rPr>
            </w:pPr>
            <w:bookmarkStart w:id="0" w:name="_GoBack"/>
            <w:bookmarkEnd w:id="0"/>
          </w:p>
          <w:p w:rsidR="009E5AE2" w:rsidRPr="00181A98" w:rsidRDefault="009E5AE2" w:rsidP="009E5AE2">
            <w:pPr>
              <w:rPr>
                <w:lang w:val="es-ES"/>
              </w:rPr>
            </w:pPr>
          </w:p>
        </w:tc>
      </w:tr>
      <w:tr w:rsidR="00864E3A" w:rsidRPr="00181A98" w:rsidTr="00674C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864E3A" w:rsidRPr="0061704B" w:rsidRDefault="00864E3A">
            <w:pPr>
              <w:jc w:val="center"/>
              <w:rPr>
                <w:rFonts w:ascii="Verdana" w:hAnsi="Verdana"/>
                <w:b/>
                <w:color w:val="000000"/>
                <w:szCs w:val="24"/>
                <w:lang w:val="es-ES"/>
              </w:rPr>
            </w:pPr>
            <w:r w:rsidRPr="0061704B">
              <w:rPr>
                <w:rFonts w:ascii="Verdana" w:hAnsi="Verdana"/>
                <w:b/>
                <w:color w:val="000000"/>
                <w:szCs w:val="24"/>
                <w:lang w:val="es-ES"/>
              </w:rPr>
              <w:t>Centro: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864E3A" w:rsidRPr="0061704B" w:rsidRDefault="00864E3A">
            <w:pPr>
              <w:pStyle w:val="Ttulo6"/>
              <w:rPr>
                <w:rFonts w:ascii="Verdana" w:hAnsi="Verdana"/>
                <w:color w:val="000000"/>
                <w:szCs w:val="24"/>
                <w:lang w:val="es-E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864E3A" w:rsidRPr="0061704B" w:rsidRDefault="00607CCC" w:rsidP="00222BD7">
            <w:pPr>
              <w:jc w:val="center"/>
              <w:rPr>
                <w:rFonts w:ascii="Verdana" w:hAnsi="Verdana"/>
                <w:b/>
                <w:color w:val="000000"/>
                <w:szCs w:val="24"/>
                <w:lang w:val="es-ES"/>
              </w:rPr>
            </w:pPr>
            <w:r w:rsidRPr="0061704B">
              <w:rPr>
                <w:rFonts w:ascii="Verdana" w:hAnsi="Verdana"/>
                <w:b/>
                <w:color w:val="000000"/>
                <w:szCs w:val="24"/>
                <w:lang w:val="es-ES"/>
              </w:rPr>
              <w:t>C</w:t>
            </w:r>
            <w:r w:rsidR="00181A98" w:rsidRPr="0061704B">
              <w:rPr>
                <w:rFonts w:ascii="Verdana" w:hAnsi="Verdana"/>
                <w:b/>
                <w:color w:val="000000"/>
                <w:szCs w:val="24"/>
                <w:lang w:val="es-ES"/>
              </w:rPr>
              <w:t>urso</w:t>
            </w:r>
            <w:r w:rsidR="00864E3A" w:rsidRPr="0061704B">
              <w:rPr>
                <w:rFonts w:ascii="Verdana" w:hAnsi="Verdana"/>
                <w:b/>
                <w:color w:val="000000"/>
                <w:szCs w:val="24"/>
                <w:lang w:val="es-ES"/>
              </w:rPr>
              <w:t>:</w:t>
            </w:r>
          </w:p>
        </w:tc>
        <w:tc>
          <w:tcPr>
            <w:tcW w:w="6166" w:type="dxa"/>
            <w:tcBorders>
              <w:top w:val="single" w:sz="4" w:space="0" w:color="auto"/>
            </w:tcBorders>
            <w:vAlign w:val="center"/>
          </w:tcPr>
          <w:p w:rsidR="00864E3A" w:rsidRPr="00181A98" w:rsidRDefault="00864E3A">
            <w:pPr>
              <w:rPr>
                <w:rFonts w:ascii="Verdana" w:hAnsi="Verdana"/>
                <w:b/>
                <w:szCs w:val="24"/>
                <w:lang w:val="es-ES"/>
              </w:rPr>
            </w:pPr>
          </w:p>
        </w:tc>
      </w:tr>
    </w:tbl>
    <w:p w:rsidR="003A1348" w:rsidRPr="00181A98" w:rsidRDefault="003A1348">
      <w:pPr>
        <w:jc w:val="center"/>
        <w:rPr>
          <w:rFonts w:ascii="Verdana" w:hAnsi="Verdana"/>
          <w:b/>
          <w:sz w:val="20"/>
          <w:u w:val="single"/>
          <w:lang w:val="es-ES"/>
        </w:rPr>
      </w:pPr>
    </w:p>
    <w:p w:rsidR="00C5601B" w:rsidRPr="00181A98" w:rsidRDefault="00C5601B">
      <w:pPr>
        <w:jc w:val="center"/>
        <w:rPr>
          <w:rFonts w:ascii="Verdana" w:hAnsi="Verdana"/>
          <w:b/>
          <w:sz w:val="20"/>
          <w:u w:val="single"/>
          <w:lang w:val="es-ES"/>
        </w:rPr>
      </w:pPr>
    </w:p>
    <w:tbl>
      <w:tblPr>
        <w:tblW w:w="14884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833"/>
        <w:gridCol w:w="1420"/>
        <w:gridCol w:w="1884"/>
        <w:gridCol w:w="951"/>
        <w:gridCol w:w="2354"/>
        <w:gridCol w:w="339"/>
      </w:tblGrid>
      <w:tr w:rsidR="00FE17EC" w:rsidRPr="00181A98" w:rsidTr="00674CA1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14884" w:type="dxa"/>
            <w:gridSpan w:val="8"/>
            <w:vMerge w:val="restart"/>
            <w:vAlign w:val="center"/>
          </w:tcPr>
          <w:p w:rsidR="000423F8" w:rsidRPr="0061704B" w:rsidRDefault="00FE17EC" w:rsidP="00D77134">
            <w:pPr>
              <w:spacing w:after="58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En cumplimiento de lo dispuesto en</w:t>
            </w:r>
            <w:r w:rsidR="008D7B0B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el </w:t>
            </w:r>
            <w:r w:rsidR="00B315D6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Decreto </w:t>
            </w:r>
            <w:r w:rsidR="00A94AF8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66</w:t>
            </w:r>
            <w:r w:rsidR="009E5AE2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/2022, por el que se establece el currículo de la Educación </w:t>
            </w:r>
            <w:r w:rsidR="00D77134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Primaria</w:t>
            </w: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</w:t>
            </w:r>
            <w:r w:rsidR="009E5AE2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y en las Instrucciones de inicio de curso, </w:t>
            </w: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tras una revisión inicial de la </w:t>
            </w:r>
            <w:r w:rsidR="009E5AE2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p</w:t>
            </w: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rogramación </w:t>
            </w:r>
            <w:r w:rsidR="009E5AE2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d</w:t>
            </w: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idáctica reseñada, se </w:t>
            </w:r>
            <w:r w:rsidR="00D77134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recogen</w:t>
            </w:r>
            <w:r w:rsidR="005A5E2F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y analizan</w:t>
            </w:r>
            <w:r w:rsidR="00D77134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</w:t>
            </w: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los aspectos </w:t>
            </w:r>
            <w:r w:rsidR="00944546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más importantes que debiera incluir.</w:t>
            </w:r>
            <w:r w:rsidR="00762669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No </w:t>
            </w:r>
            <w:r w:rsidR="00B44114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se </w:t>
            </w:r>
            <w:r w:rsidR="00762669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deben entender estos aspectos como un índice a seguir, ya que varios de ellos se pueden abordar simultáneamente atendiendo a la </w:t>
            </w:r>
            <w:r w:rsidR="009E5AE2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planificación del curso en unidades didácticas.</w:t>
            </w:r>
          </w:p>
        </w:tc>
      </w:tr>
      <w:tr w:rsidR="00FE17EC" w:rsidRPr="00181A98" w:rsidTr="00674CA1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14884" w:type="dxa"/>
            <w:gridSpan w:val="8"/>
            <w:vMerge/>
          </w:tcPr>
          <w:p w:rsidR="00FE17EC" w:rsidRPr="00181A98" w:rsidRDefault="00FE17EC">
            <w:pPr>
              <w:spacing w:after="58"/>
              <w:rPr>
                <w:rFonts w:ascii="Verdana" w:hAnsi="Verdana"/>
                <w:sz w:val="20"/>
                <w:lang w:val="es-ES"/>
              </w:rPr>
            </w:pPr>
          </w:p>
        </w:tc>
      </w:tr>
      <w:tr w:rsidR="00FE17EC" w:rsidRPr="00181A98" w:rsidTr="00674CA1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14884" w:type="dxa"/>
            <w:gridSpan w:val="8"/>
            <w:vMerge/>
          </w:tcPr>
          <w:p w:rsidR="00FE17EC" w:rsidRPr="00181A98" w:rsidRDefault="00FE17EC">
            <w:pPr>
              <w:spacing w:after="58"/>
              <w:rPr>
                <w:rFonts w:ascii="Verdana" w:hAnsi="Verdana"/>
                <w:sz w:val="20"/>
                <w:lang w:val="es-ES"/>
              </w:rPr>
            </w:pPr>
          </w:p>
        </w:tc>
      </w:tr>
      <w:tr w:rsidR="00762669" w:rsidRPr="00181A98" w:rsidTr="00674CA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bottom w:val="single" w:sz="8" w:space="0" w:color="000000"/>
            </w:tcBorders>
            <w:vAlign w:val="center"/>
          </w:tcPr>
          <w:p w:rsidR="00762669" w:rsidRPr="00181A98" w:rsidRDefault="00762669">
            <w:pPr>
              <w:spacing w:after="58"/>
              <w:jc w:val="center"/>
              <w:rPr>
                <w:rFonts w:ascii="Verdana" w:hAnsi="Verdana"/>
                <w:b/>
                <w:sz w:val="20"/>
                <w:u w:val="single"/>
                <w:lang w:val="es-ES"/>
              </w:rPr>
            </w:pPr>
            <w:r w:rsidRPr="00181A98">
              <w:rPr>
                <w:rFonts w:ascii="Verdana" w:hAnsi="Verdana"/>
                <w:b/>
                <w:sz w:val="20"/>
                <w:lang w:val="es-ES"/>
              </w:rPr>
              <w:t>Nº</w:t>
            </w:r>
          </w:p>
        </w:tc>
        <w:tc>
          <w:tcPr>
            <w:tcW w:w="4536" w:type="dxa"/>
            <w:tcBorders>
              <w:bottom w:val="single" w:sz="8" w:space="0" w:color="000000"/>
            </w:tcBorders>
            <w:vAlign w:val="center"/>
          </w:tcPr>
          <w:p w:rsidR="00762669" w:rsidRPr="00181A98" w:rsidRDefault="00762669">
            <w:pPr>
              <w:spacing w:after="58"/>
              <w:jc w:val="center"/>
              <w:rPr>
                <w:rFonts w:ascii="Verdana" w:hAnsi="Verdana"/>
                <w:b/>
                <w:sz w:val="20"/>
                <w:u w:val="single"/>
                <w:lang w:val="es-ES"/>
              </w:rPr>
            </w:pPr>
          </w:p>
        </w:tc>
        <w:tc>
          <w:tcPr>
            <w:tcW w:w="4253" w:type="dxa"/>
            <w:gridSpan w:val="2"/>
            <w:tcBorders>
              <w:bottom w:val="single" w:sz="8" w:space="0" w:color="000000"/>
            </w:tcBorders>
            <w:vAlign w:val="center"/>
          </w:tcPr>
          <w:p w:rsidR="00762669" w:rsidRPr="00181A98" w:rsidRDefault="00762669">
            <w:pPr>
              <w:spacing w:after="58"/>
              <w:jc w:val="center"/>
              <w:rPr>
                <w:rFonts w:ascii="Verdana" w:hAnsi="Verdana"/>
                <w:b/>
                <w:sz w:val="20"/>
                <w:lang w:val="es-ES"/>
              </w:rPr>
            </w:pPr>
            <w:r w:rsidRPr="00181A98">
              <w:rPr>
                <w:rFonts w:ascii="Verdana" w:hAnsi="Verdana"/>
                <w:b/>
                <w:sz w:val="20"/>
                <w:lang w:val="es-ES"/>
              </w:rPr>
              <w:t>ANÁLISIS</w:t>
            </w:r>
          </w:p>
          <w:p w:rsidR="00762669" w:rsidRPr="00181A98" w:rsidRDefault="00D22376" w:rsidP="00E12E87">
            <w:pPr>
              <w:spacing w:after="58"/>
              <w:jc w:val="center"/>
              <w:rPr>
                <w:rFonts w:ascii="Verdana" w:hAnsi="Verdana"/>
                <w:i/>
                <w:sz w:val="20"/>
                <w:lang w:val="es-ES"/>
              </w:rPr>
            </w:pPr>
            <w:r w:rsidRPr="00181A98">
              <w:rPr>
                <w:rFonts w:ascii="Verdana" w:hAnsi="Verdana"/>
                <w:i/>
                <w:sz w:val="20"/>
                <w:lang w:val="es-ES"/>
              </w:rPr>
              <w:t>(Indicar con x</w:t>
            </w:r>
            <w:r w:rsidR="00762669" w:rsidRPr="00181A98">
              <w:rPr>
                <w:rFonts w:ascii="Verdana" w:hAnsi="Verdana"/>
                <w:i/>
                <w:sz w:val="20"/>
                <w:lang w:val="es-ES"/>
              </w:rPr>
              <w:t xml:space="preserve"> </w:t>
            </w:r>
            <w:r w:rsidRPr="00181A98">
              <w:rPr>
                <w:rFonts w:ascii="Verdana" w:hAnsi="Verdana"/>
                <w:i/>
                <w:sz w:val="20"/>
                <w:lang w:val="es-ES"/>
              </w:rPr>
              <w:t>lo que proceda</w:t>
            </w:r>
            <w:r w:rsidR="00762669" w:rsidRPr="00181A98">
              <w:rPr>
                <w:rFonts w:ascii="Verdana" w:hAnsi="Verdana"/>
                <w:i/>
                <w:sz w:val="20"/>
                <w:lang w:val="es-ES"/>
              </w:rPr>
              <w:t>)</w:t>
            </w:r>
          </w:p>
        </w:tc>
        <w:tc>
          <w:tcPr>
            <w:tcW w:w="2835" w:type="dxa"/>
            <w:gridSpan w:val="2"/>
            <w:tcBorders>
              <w:bottom w:val="single" w:sz="8" w:space="0" w:color="000000"/>
            </w:tcBorders>
            <w:vAlign w:val="center"/>
          </w:tcPr>
          <w:p w:rsidR="00762669" w:rsidRPr="00181A98" w:rsidRDefault="00762669">
            <w:pPr>
              <w:spacing w:after="58"/>
              <w:jc w:val="center"/>
              <w:rPr>
                <w:rFonts w:ascii="Verdana" w:hAnsi="Verdana"/>
                <w:b/>
                <w:sz w:val="20"/>
                <w:u w:val="single"/>
                <w:lang w:val="es-ES"/>
              </w:rPr>
            </w:pPr>
            <w:r w:rsidRPr="00181A98">
              <w:rPr>
                <w:rFonts w:ascii="Verdana" w:hAnsi="Verdana"/>
                <w:b/>
                <w:sz w:val="20"/>
                <w:lang w:val="es-ES"/>
              </w:rPr>
              <w:t>ASPECTOS DESTACABLES</w:t>
            </w:r>
          </w:p>
        </w:tc>
        <w:tc>
          <w:tcPr>
            <w:tcW w:w="2693" w:type="dxa"/>
            <w:gridSpan w:val="2"/>
            <w:tcBorders>
              <w:bottom w:val="single" w:sz="8" w:space="0" w:color="000000"/>
            </w:tcBorders>
            <w:vAlign w:val="center"/>
          </w:tcPr>
          <w:p w:rsidR="00762669" w:rsidRPr="00181A98" w:rsidRDefault="00762669">
            <w:pPr>
              <w:spacing w:after="58"/>
              <w:jc w:val="center"/>
              <w:rPr>
                <w:rFonts w:ascii="Verdana" w:hAnsi="Verdana"/>
                <w:b/>
                <w:sz w:val="20"/>
                <w:u w:val="single"/>
                <w:lang w:val="es-ES"/>
              </w:rPr>
            </w:pPr>
            <w:r w:rsidRPr="00181A98">
              <w:rPr>
                <w:rFonts w:ascii="Verdana" w:hAnsi="Verdana"/>
                <w:b/>
                <w:sz w:val="20"/>
                <w:lang w:val="es-ES"/>
              </w:rPr>
              <w:t>ASPECTOS MEJORABLES</w:t>
            </w:r>
          </w:p>
        </w:tc>
      </w:tr>
      <w:tr w:rsidR="00762669" w:rsidRPr="00181A98" w:rsidTr="00181A98">
        <w:tblPrEx>
          <w:tblCellMar>
            <w:top w:w="0" w:type="dxa"/>
            <w:bottom w:w="0" w:type="dxa"/>
          </w:tblCellMar>
        </w:tblPrEx>
        <w:trPr>
          <w:trHeight w:val="17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2669" w:rsidRPr="00181A98" w:rsidRDefault="00762669">
            <w:pPr>
              <w:spacing w:after="58"/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  <w:r w:rsidRPr="00181A98">
              <w:rPr>
                <w:rFonts w:ascii="Verdana" w:hAnsi="Verdana"/>
                <w:sz w:val="22"/>
                <w:szCs w:val="22"/>
                <w:lang w:val="es-ES"/>
              </w:rPr>
              <w:t>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4AF8" w:rsidRPr="00181A98" w:rsidRDefault="00762669" w:rsidP="00181A98">
            <w:pPr>
              <w:pStyle w:val="Prrafodelista"/>
              <w:ind w:left="0" w:firstLine="20"/>
              <w:jc w:val="both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181A98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Introducción / contextualización</w:t>
            </w:r>
            <w:r w:rsidR="009E5AE2" w:rsidRPr="00181A98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2669" w:rsidRPr="0061704B" w:rsidRDefault="00762669" w:rsidP="00D86AF0">
            <w:pPr>
              <w:numPr>
                <w:ilvl w:val="0"/>
                <w:numId w:val="23"/>
              </w:numPr>
              <w:tabs>
                <w:tab w:val="left" w:pos="312"/>
              </w:tabs>
              <w:ind w:left="312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81A98">
              <w:rPr>
                <w:rFonts w:ascii="Calibri" w:hAnsi="Calibri" w:cs="Calibri"/>
                <w:sz w:val="22"/>
                <w:szCs w:val="22"/>
                <w:lang w:val="es-ES"/>
              </w:rPr>
              <w:t xml:space="preserve">Se </w:t>
            </w: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tienen en cuenta las propuestas de mejora del curso anterior</w:t>
            </w:r>
            <w:r w:rsidR="005A5E2F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recogidas en la memoria final</w:t>
            </w:r>
            <w:r w:rsidR="009E5AE2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.</w:t>
            </w:r>
          </w:p>
          <w:p w:rsidR="00762669" w:rsidRPr="0061704B" w:rsidRDefault="00762669" w:rsidP="00D86AF0">
            <w:pPr>
              <w:numPr>
                <w:ilvl w:val="0"/>
                <w:numId w:val="23"/>
              </w:numPr>
              <w:tabs>
                <w:tab w:val="left" w:pos="312"/>
              </w:tabs>
              <w:ind w:left="312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Se indica </w:t>
            </w:r>
            <w:r w:rsidR="00D86AF0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normativa</w:t>
            </w: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de </w:t>
            </w:r>
            <w:r w:rsidR="00D86AF0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referencia</w:t>
            </w:r>
            <w:r w:rsidR="009E5AE2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.</w:t>
            </w:r>
          </w:p>
          <w:p w:rsidR="00762669" w:rsidRPr="00181A98" w:rsidRDefault="00762669" w:rsidP="00D77134">
            <w:pPr>
              <w:numPr>
                <w:ilvl w:val="0"/>
                <w:numId w:val="23"/>
              </w:numPr>
              <w:tabs>
                <w:tab w:val="left" w:pos="312"/>
              </w:tabs>
              <w:ind w:left="312"/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Se concretan </w:t>
            </w:r>
            <w:r w:rsidR="00D86AF0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las características de</w:t>
            </w:r>
            <w:r w:rsidR="009E5AE2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</w:t>
            </w:r>
            <w:r w:rsidR="00D86AF0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l</w:t>
            </w:r>
            <w:r w:rsidR="009E5AE2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os</w:t>
            </w:r>
            <w:r w:rsidR="00D86AF0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</w:t>
            </w:r>
            <w:r w:rsidR="003E09A3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grupos que conforman </w:t>
            </w:r>
            <w:r w:rsidR="00D77134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cada curso</w:t>
            </w:r>
            <w:r w:rsidR="009E5AE2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2669" w:rsidRPr="00181A98" w:rsidRDefault="00762669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2669" w:rsidRPr="00181A98" w:rsidRDefault="00762669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  <w:tr w:rsidR="00762669" w:rsidRPr="00181A98" w:rsidTr="00181A98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2669" w:rsidRPr="00181A98" w:rsidRDefault="00762669">
            <w:pPr>
              <w:spacing w:after="58"/>
              <w:jc w:val="center"/>
              <w:rPr>
                <w:rFonts w:ascii="Verdana" w:hAnsi="Verdana"/>
                <w:sz w:val="22"/>
                <w:szCs w:val="22"/>
                <w:u w:val="single"/>
                <w:lang w:val="es-ES"/>
              </w:rPr>
            </w:pPr>
            <w:r w:rsidRPr="00181A98">
              <w:rPr>
                <w:rFonts w:ascii="Verdana" w:hAnsi="Verdana"/>
                <w:sz w:val="22"/>
                <w:szCs w:val="22"/>
                <w:lang w:val="es-ES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2669" w:rsidRPr="0061704B" w:rsidRDefault="00762669" w:rsidP="00762669">
            <w:pPr>
              <w:pStyle w:val="Prrafodelista"/>
              <w:ind w:left="0" w:firstLine="2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704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La </w:t>
            </w:r>
            <w:r w:rsidRPr="0061704B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contribución</w:t>
            </w:r>
            <w:r w:rsidR="00505D89" w:rsidRPr="0061704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de cada una de las áreas</w:t>
            </w:r>
            <w:r w:rsidRPr="0061704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al desarrollo de las </w:t>
            </w:r>
            <w:r w:rsidRPr="0061704B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competencias clave</w:t>
            </w:r>
            <w:r w:rsidR="00181A98" w:rsidRPr="0061704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6AF0" w:rsidRDefault="00D86AF0" w:rsidP="00181A98">
            <w:pPr>
              <w:numPr>
                <w:ilvl w:val="0"/>
                <w:numId w:val="24"/>
              </w:numPr>
              <w:tabs>
                <w:tab w:val="left" w:pos="312"/>
              </w:tabs>
              <w:ind w:left="312"/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81A98">
              <w:rPr>
                <w:rFonts w:ascii="Calibri" w:hAnsi="Calibri" w:cs="Calibri"/>
                <w:sz w:val="22"/>
                <w:szCs w:val="22"/>
                <w:lang w:val="es-ES"/>
              </w:rPr>
              <w:t>Se indican las competencias e</w:t>
            </w:r>
            <w:r w:rsidR="003E09A3" w:rsidRPr="00181A98">
              <w:rPr>
                <w:rFonts w:ascii="Calibri" w:hAnsi="Calibri" w:cs="Calibri"/>
                <w:sz w:val="22"/>
                <w:szCs w:val="22"/>
                <w:lang w:val="es-ES"/>
              </w:rPr>
              <w:t>specíficas que se trabajan en cada</w:t>
            </w:r>
            <w:r w:rsidRPr="00181A98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curso</w:t>
            </w:r>
            <w:r w:rsidR="009E5AE2" w:rsidRPr="00181A98">
              <w:rPr>
                <w:rFonts w:ascii="Calibri" w:hAnsi="Calibri" w:cs="Calibri"/>
                <w:sz w:val="22"/>
                <w:szCs w:val="22"/>
                <w:lang w:val="es-ES"/>
              </w:rPr>
              <w:t>.</w:t>
            </w:r>
          </w:p>
          <w:p w:rsidR="00106502" w:rsidRPr="00106502" w:rsidRDefault="00106502" w:rsidP="00181A98">
            <w:pPr>
              <w:numPr>
                <w:ilvl w:val="0"/>
                <w:numId w:val="24"/>
              </w:numPr>
              <w:tabs>
                <w:tab w:val="left" w:pos="312"/>
              </w:tabs>
              <w:ind w:left="312"/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06502">
              <w:rPr>
                <w:rFonts w:ascii="Calibri" w:hAnsi="Calibri" w:cs="Calibri"/>
                <w:sz w:val="22"/>
                <w:szCs w:val="22"/>
                <w:lang w:val="es-ES_tradnl"/>
              </w:rPr>
              <w:t>Aparece la conexión de cada competencia específica con los descriptores del Perfil de salida.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2669" w:rsidRPr="00181A98" w:rsidRDefault="00762669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2669" w:rsidRPr="00181A98" w:rsidRDefault="00762669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  <w:tr w:rsidR="00762669" w:rsidRPr="00181A98" w:rsidTr="00674CA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2669" w:rsidRPr="00181A98" w:rsidRDefault="00762669">
            <w:pPr>
              <w:spacing w:after="58"/>
              <w:jc w:val="center"/>
              <w:rPr>
                <w:rFonts w:ascii="Verdana" w:hAnsi="Verdana"/>
                <w:sz w:val="22"/>
                <w:szCs w:val="22"/>
                <w:u w:val="single"/>
                <w:lang w:val="es-ES"/>
              </w:rPr>
            </w:pPr>
            <w:r w:rsidRPr="00181A98">
              <w:rPr>
                <w:rFonts w:ascii="Verdana" w:hAnsi="Verdana"/>
                <w:sz w:val="22"/>
                <w:szCs w:val="22"/>
                <w:lang w:val="es-ES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2669" w:rsidRPr="0061704B" w:rsidRDefault="00762669" w:rsidP="00607CCC">
            <w:pPr>
              <w:widowControl/>
              <w:spacing w:after="160" w:line="259" w:lineRule="auto"/>
              <w:contextualSpacing/>
              <w:jc w:val="both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ES"/>
              </w:rPr>
            </w:pPr>
            <w:r w:rsidRPr="0061704B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Los </w:t>
            </w:r>
            <w:r w:rsidRPr="0061704B">
              <w:rPr>
                <w:rFonts w:ascii="Calibri" w:hAnsi="Calibri" w:cs="Calibri"/>
                <w:b/>
                <w:bCs/>
                <w:snapToGrid/>
                <w:color w:val="000000"/>
                <w:kern w:val="24"/>
                <w:sz w:val="22"/>
                <w:szCs w:val="22"/>
                <w:lang w:val="es-ES"/>
              </w:rPr>
              <w:t>criterios de evaluación</w:t>
            </w:r>
            <w:r w:rsidRPr="0061704B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 y los contenidos, redactados en forma de </w:t>
            </w:r>
            <w:r w:rsidRPr="0061704B">
              <w:rPr>
                <w:rFonts w:ascii="Calibri" w:hAnsi="Calibri" w:cs="Calibri"/>
                <w:b/>
                <w:bCs/>
                <w:snapToGrid/>
                <w:color w:val="000000"/>
                <w:kern w:val="24"/>
                <w:sz w:val="22"/>
                <w:szCs w:val="22"/>
                <w:lang w:val="es-ES"/>
              </w:rPr>
              <w:t>saberes básicos</w:t>
            </w:r>
            <w:r w:rsidRPr="0061704B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>,</w:t>
            </w:r>
            <w:r w:rsidR="003E09A3" w:rsidRPr="0061704B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 de cada una de las áreas del ciclo</w:t>
            </w:r>
            <w:r w:rsidRPr="0061704B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 y su </w:t>
            </w:r>
            <w:r w:rsidRPr="0061704B">
              <w:rPr>
                <w:rFonts w:ascii="Calibri" w:hAnsi="Calibri" w:cs="Calibri"/>
                <w:b/>
                <w:bCs/>
                <w:snapToGrid/>
                <w:color w:val="000000"/>
                <w:kern w:val="24"/>
                <w:sz w:val="22"/>
                <w:szCs w:val="22"/>
                <w:lang w:val="es-ES"/>
              </w:rPr>
              <w:t>distribución progresiva</w:t>
            </w:r>
            <w:r w:rsidRPr="0061704B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 a lo largo de cada curso</w:t>
            </w:r>
            <w:r w:rsidR="004B02DC" w:rsidRPr="0061704B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 que lo compone</w:t>
            </w:r>
            <w:r w:rsidRPr="0061704B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, incluyendo aquellos contenidos complementarios que, en su caso, se considere necesario incorporar para el cumplimiento de los objetivos de la </w:t>
            </w:r>
            <w:r w:rsidR="00607CCC" w:rsidRPr="0061704B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>Educación Primaria</w:t>
            </w:r>
            <w:r w:rsidRPr="0061704B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 y la adquisición de las competencias correspondientes.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6AF0" w:rsidRPr="0061704B" w:rsidRDefault="00D86AF0" w:rsidP="00D86AF0">
            <w:pPr>
              <w:numPr>
                <w:ilvl w:val="0"/>
                <w:numId w:val="24"/>
              </w:numPr>
              <w:tabs>
                <w:tab w:val="left" w:pos="312"/>
              </w:tabs>
              <w:ind w:left="312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Aparecen la totalidad de los criterios de evaluación </w:t>
            </w:r>
            <w:r w:rsidR="001E0C2E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sin adaptación ni modificación</w:t>
            </w:r>
            <w:r w:rsidR="009E5AE2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.</w:t>
            </w:r>
          </w:p>
          <w:p w:rsidR="00D86AF0" w:rsidRPr="0061704B" w:rsidRDefault="00D86AF0" w:rsidP="00D86AF0">
            <w:pPr>
              <w:numPr>
                <w:ilvl w:val="0"/>
                <w:numId w:val="24"/>
              </w:numPr>
              <w:tabs>
                <w:tab w:val="left" w:pos="312"/>
              </w:tabs>
              <w:ind w:left="312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Hay una selección de criterios </w:t>
            </w:r>
            <w:r w:rsidR="001E0C2E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de evaluación </w:t>
            </w:r>
            <w:r w:rsidR="003E09A3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para cada</w:t>
            </w: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curso</w:t>
            </w:r>
            <w:r w:rsidR="003E09A3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del ciclo</w:t>
            </w:r>
            <w:r w:rsidR="009E5AE2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.</w:t>
            </w:r>
          </w:p>
          <w:p w:rsidR="001E0C2E" w:rsidRPr="0061704B" w:rsidRDefault="001E0C2E" w:rsidP="00D86AF0">
            <w:pPr>
              <w:numPr>
                <w:ilvl w:val="0"/>
                <w:numId w:val="24"/>
              </w:numPr>
              <w:tabs>
                <w:tab w:val="left" w:pos="312"/>
              </w:tabs>
              <w:ind w:left="312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Algunos criterios </w:t>
            </w:r>
            <w:r w:rsidR="009E5AE2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s</w:t>
            </w: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e modifican o adaptan</w:t>
            </w:r>
            <w:r w:rsidR="009E5AE2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.</w:t>
            </w:r>
          </w:p>
          <w:p w:rsidR="002C2B01" w:rsidRPr="0061704B" w:rsidRDefault="002C2B01" w:rsidP="00D86AF0">
            <w:pPr>
              <w:numPr>
                <w:ilvl w:val="0"/>
                <w:numId w:val="24"/>
              </w:numPr>
              <w:tabs>
                <w:tab w:val="left" w:pos="312"/>
              </w:tabs>
              <w:ind w:left="312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La modificación o adaptación respeta la estructura de los criterios de evaluación: finalidad del desempeño (infinitivo) + objeto del desempeño + modo de aprendizaje (gerundio o adverbio)</w:t>
            </w:r>
            <w:r w:rsidR="00D47861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.</w:t>
            </w:r>
          </w:p>
          <w:p w:rsidR="00570A45" w:rsidRPr="0061704B" w:rsidRDefault="00570A45" w:rsidP="00D86AF0">
            <w:pPr>
              <w:numPr>
                <w:ilvl w:val="0"/>
                <w:numId w:val="24"/>
              </w:numPr>
              <w:tabs>
                <w:tab w:val="left" w:pos="312"/>
              </w:tabs>
              <w:ind w:left="312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lastRenderedPageBreak/>
              <w:t>La selección y/o la modificación o adaptación de los criterios garantiza que en el conjunto de los cursos del ciclo se aborda la totalidad de los criterios de evaluación.</w:t>
            </w:r>
          </w:p>
          <w:p w:rsidR="001E0C2E" w:rsidRPr="00181A98" w:rsidRDefault="001E0C2E" w:rsidP="00D86AF0">
            <w:pPr>
              <w:numPr>
                <w:ilvl w:val="0"/>
                <w:numId w:val="24"/>
              </w:numPr>
              <w:tabs>
                <w:tab w:val="left" w:pos="312"/>
              </w:tabs>
              <w:ind w:left="312"/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81A98">
              <w:rPr>
                <w:rFonts w:ascii="Calibri" w:hAnsi="Calibri" w:cs="Calibri"/>
                <w:sz w:val="22"/>
                <w:szCs w:val="22"/>
                <w:lang w:val="es-ES"/>
              </w:rPr>
              <w:t>Se indican los saberes básicos en términos generales, tal y como aparecen en la norma.</w:t>
            </w:r>
          </w:p>
          <w:p w:rsidR="001E0C2E" w:rsidRPr="0061704B" w:rsidRDefault="001E0C2E" w:rsidP="00D86AF0">
            <w:pPr>
              <w:numPr>
                <w:ilvl w:val="0"/>
                <w:numId w:val="24"/>
              </w:numPr>
              <w:tabs>
                <w:tab w:val="left" w:pos="312"/>
              </w:tabs>
              <w:ind w:left="312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81A98">
              <w:rPr>
                <w:rFonts w:ascii="Calibri" w:hAnsi="Calibri" w:cs="Calibri"/>
                <w:sz w:val="22"/>
                <w:szCs w:val="22"/>
                <w:lang w:val="es-ES"/>
              </w:rPr>
              <w:t>Se concretan los saberes básicos</w:t>
            </w:r>
            <w:r w:rsidR="00C369F3" w:rsidRPr="00181A98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dentro de los </w:t>
            </w:r>
            <w:r w:rsidR="00C369F3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distintos bloques que aparecen en la norma.</w:t>
            </w:r>
          </w:p>
          <w:p w:rsidR="00C369F3" w:rsidRPr="0061704B" w:rsidRDefault="00C369F3" w:rsidP="00D86AF0">
            <w:pPr>
              <w:numPr>
                <w:ilvl w:val="0"/>
                <w:numId w:val="24"/>
              </w:numPr>
              <w:tabs>
                <w:tab w:val="left" w:pos="312"/>
              </w:tabs>
              <w:ind w:left="312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Hay una distribución </w:t>
            </w:r>
            <w:r w:rsidR="00724A18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progresiva </w:t>
            </w: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explícita de los criterios de evaluac</w:t>
            </w:r>
            <w:r w:rsidR="003E09A3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ión y los saberes </w:t>
            </w:r>
            <w:r w:rsidR="00A43024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básicos </w:t>
            </w:r>
            <w:r w:rsidR="003E09A3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a lo largo de cada</w:t>
            </w: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curso</w:t>
            </w:r>
            <w:r w:rsidR="003E09A3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del ciclo</w:t>
            </w: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.</w:t>
            </w:r>
            <w:r w:rsidR="00222BD7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</w:t>
            </w:r>
          </w:p>
          <w:p w:rsidR="00222BD7" w:rsidRPr="0061704B" w:rsidRDefault="00222BD7" w:rsidP="00222BD7">
            <w:pPr>
              <w:numPr>
                <w:ilvl w:val="0"/>
                <w:numId w:val="24"/>
              </w:numPr>
              <w:tabs>
                <w:tab w:val="left" w:pos="312"/>
              </w:tabs>
              <w:ind w:left="312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Hay coherencia en el </w:t>
            </w:r>
            <w:r w:rsidR="00724A18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conjunto del </w:t>
            </w: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ciclo en la distribución </w:t>
            </w:r>
            <w:r w:rsidR="00724A18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progresiva de criterios de evaluación y </w:t>
            </w: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de saberes básicos para cada curso.</w:t>
            </w:r>
          </w:p>
          <w:p w:rsidR="00762669" w:rsidRPr="00181A98" w:rsidRDefault="00C369F3" w:rsidP="00C369F3">
            <w:pPr>
              <w:numPr>
                <w:ilvl w:val="0"/>
                <w:numId w:val="24"/>
              </w:numPr>
              <w:tabs>
                <w:tab w:val="left" w:pos="312"/>
              </w:tabs>
              <w:ind w:left="312"/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La distribución </w:t>
            </w:r>
            <w:r w:rsidR="00607CCC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progresiva </w:t>
            </w: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de los criterios</w:t>
            </w:r>
            <w:r w:rsidR="00607CCC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de evaluación</w:t>
            </w: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y saberes</w:t>
            </w:r>
            <w:r w:rsidR="00607CCC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básicos</w:t>
            </w: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se organiza a través de </w:t>
            </w:r>
            <w:r w:rsidR="009E5AE2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u</w:t>
            </w: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nidades didácticas</w:t>
            </w:r>
            <w:r w:rsidR="00C5601B" w:rsidRPr="00181A98">
              <w:rPr>
                <w:rFonts w:ascii="Calibri" w:hAnsi="Calibri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2669" w:rsidRPr="00181A98" w:rsidRDefault="00762669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2669" w:rsidRPr="00181A98" w:rsidRDefault="00762669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  <w:tr w:rsidR="003E09A3" w:rsidRPr="00181A98" w:rsidTr="003E09A3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9A3" w:rsidRPr="00181A98" w:rsidRDefault="003E09A3" w:rsidP="003E09A3">
            <w:pPr>
              <w:spacing w:after="58"/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  <w:r w:rsidRPr="00181A98">
              <w:rPr>
                <w:rFonts w:ascii="Verdana" w:hAnsi="Verdana"/>
                <w:sz w:val="22"/>
                <w:szCs w:val="22"/>
                <w:lang w:val="es-ES"/>
              </w:rPr>
              <w:t>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9A3" w:rsidRPr="0061704B" w:rsidRDefault="003E09A3" w:rsidP="003E09A3">
            <w:pPr>
              <w:widowControl/>
              <w:spacing w:after="160" w:line="259" w:lineRule="auto"/>
              <w:ind w:left="20"/>
              <w:contextualSpacing/>
              <w:jc w:val="both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ES"/>
              </w:rPr>
            </w:pPr>
            <w:r w:rsidRPr="0061704B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Los </w:t>
            </w:r>
            <w:r w:rsidRPr="0061704B">
              <w:rPr>
                <w:rFonts w:ascii="Calibri" w:hAnsi="Calibri" w:cs="Calibri"/>
                <w:b/>
                <w:bCs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procedimientos, actividades e instrumentos de evaluación y </w:t>
            </w:r>
            <w:r w:rsidR="00A43024" w:rsidRPr="0061704B">
              <w:rPr>
                <w:rFonts w:ascii="Calibri" w:hAnsi="Calibri" w:cs="Calibri"/>
                <w:b/>
                <w:bCs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los </w:t>
            </w:r>
            <w:r w:rsidRPr="0061704B">
              <w:rPr>
                <w:rFonts w:ascii="Calibri" w:hAnsi="Calibri" w:cs="Calibri"/>
                <w:b/>
                <w:bCs/>
                <w:snapToGrid/>
                <w:color w:val="000000"/>
                <w:kern w:val="24"/>
                <w:sz w:val="22"/>
                <w:szCs w:val="22"/>
                <w:lang w:val="es-ES"/>
              </w:rPr>
              <w:t>criterios de calificación</w:t>
            </w:r>
            <w:r w:rsidRPr="0061704B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 del aprendizaje del alumnado. 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9A3" w:rsidRPr="0061704B" w:rsidRDefault="003E09A3" w:rsidP="003E09A3">
            <w:pPr>
              <w:numPr>
                <w:ilvl w:val="0"/>
                <w:numId w:val="25"/>
              </w:numPr>
              <w:tabs>
                <w:tab w:val="left" w:pos="310"/>
              </w:tabs>
              <w:ind w:left="31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Los criterios de calificación se basan en el grado de consecución (ponderación) de los criterios de evaluación.</w:t>
            </w:r>
          </w:p>
          <w:p w:rsidR="003E09A3" w:rsidRPr="0061704B" w:rsidRDefault="003E09A3" w:rsidP="003E09A3">
            <w:pPr>
              <w:numPr>
                <w:ilvl w:val="0"/>
                <w:numId w:val="25"/>
              </w:numPr>
              <w:tabs>
                <w:tab w:val="left" w:pos="310"/>
              </w:tabs>
              <w:ind w:left="31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Los criterios de calificación se basan en la superación (ponderación) de actividades de evaluación.</w:t>
            </w:r>
          </w:p>
          <w:p w:rsidR="003E09A3" w:rsidRPr="0061704B" w:rsidRDefault="003E09A3" w:rsidP="003E09A3">
            <w:pPr>
              <w:numPr>
                <w:ilvl w:val="0"/>
                <w:numId w:val="25"/>
              </w:numPr>
              <w:tabs>
                <w:tab w:val="left" w:pos="310"/>
              </w:tabs>
              <w:ind w:left="31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Se relacionan explícitamente y con coherencia los criterios de evaluación con las actividades que permiten valorarlos.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9A3" w:rsidRPr="00181A98" w:rsidRDefault="003E09A3" w:rsidP="003E09A3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9A3" w:rsidRPr="00181A98" w:rsidRDefault="003E09A3" w:rsidP="003E09A3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  <w:tr w:rsidR="003E09A3" w:rsidRPr="00181A98" w:rsidTr="00674CA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9A3" w:rsidRPr="00181A98" w:rsidRDefault="003E09A3" w:rsidP="003E09A3">
            <w:pPr>
              <w:spacing w:after="58"/>
              <w:jc w:val="center"/>
              <w:rPr>
                <w:rFonts w:ascii="Verdana" w:hAnsi="Verdana"/>
                <w:sz w:val="22"/>
                <w:szCs w:val="22"/>
                <w:u w:val="single"/>
                <w:lang w:val="es-ES"/>
              </w:rPr>
            </w:pPr>
            <w:r w:rsidRPr="00181A98">
              <w:rPr>
                <w:rFonts w:ascii="Verdana" w:hAnsi="Verdana"/>
                <w:sz w:val="22"/>
                <w:szCs w:val="22"/>
                <w:lang w:val="es-ES"/>
              </w:rPr>
              <w:t>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9A3" w:rsidRPr="0061704B" w:rsidRDefault="003E09A3" w:rsidP="003E09A3">
            <w:pPr>
              <w:spacing w:after="58"/>
              <w:jc w:val="both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s-ES"/>
              </w:rPr>
            </w:pPr>
            <w:r w:rsidRPr="0061704B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s-ES"/>
              </w:rPr>
              <w:t xml:space="preserve">La concreción de los </w:t>
            </w:r>
            <w:r w:rsidRPr="0061704B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  <w:lang w:val="es-ES"/>
              </w:rPr>
              <w:t>métodos pedagógicos y didácticos</w:t>
            </w:r>
            <w:r w:rsidRPr="0061704B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s-ES"/>
              </w:rPr>
              <w:t xml:space="preserve"> propios del centro para cada uno de los ciclos de la etapa</w:t>
            </w:r>
            <w:r w:rsidR="00607CCC" w:rsidRPr="0061704B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s-ES"/>
              </w:rPr>
              <w:t>,</w:t>
            </w:r>
            <w:r w:rsidR="004B02DC" w:rsidRPr="0061704B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s-ES"/>
              </w:rPr>
              <w:t xml:space="preserve"> que se regirán por los principios del DUA</w:t>
            </w:r>
            <w:r w:rsidR="00607CCC" w:rsidRPr="0061704B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s-ES"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9A3" w:rsidRPr="0061704B" w:rsidRDefault="003E09A3" w:rsidP="003E09A3">
            <w:pPr>
              <w:numPr>
                <w:ilvl w:val="0"/>
                <w:numId w:val="26"/>
              </w:numPr>
              <w:tabs>
                <w:tab w:val="left" w:pos="310"/>
              </w:tabs>
              <w:ind w:left="31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Se indican de forma general los métodos pedagógicos y didácticos que se van a emplear en cada curso del ciclo</w:t>
            </w:r>
            <w:r w:rsidR="00724A18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.</w:t>
            </w:r>
          </w:p>
          <w:p w:rsidR="003E09A3" w:rsidRPr="0061704B" w:rsidRDefault="003E09A3" w:rsidP="003E09A3">
            <w:pPr>
              <w:numPr>
                <w:ilvl w:val="0"/>
                <w:numId w:val="26"/>
              </w:numPr>
              <w:tabs>
                <w:tab w:val="left" w:pos="310"/>
              </w:tabs>
              <w:ind w:left="31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Se concretan los métodos pedagógicos y didácticos utilizados según la distribución progresiva de criterios de evaluación y saberes básicos.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9A3" w:rsidRPr="00181A98" w:rsidRDefault="003E09A3" w:rsidP="003E09A3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9A3" w:rsidRPr="00181A98" w:rsidRDefault="003E09A3" w:rsidP="003E09A3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  <w:tr w:rsidR="003E09A3" w:rsidRPr="00181A98" w:rsidTr="00674CA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9A3" w:rsidRPr="00181A98" w:rsidRDefault="004B02DC" w:rsidP="003E09A3">
            <w:pPr>
              <w:spacing w:after="58"/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  <w:r w:rsidRPr="00181A98">
              <w:rPr>
                <w:rFonts w:ascii="Verdana" w:hAnsi="Verdana"/>
                <w:sz w:val="22"/>
                <w:szCs w:val="22"/>
                <w:lang w:val="es-ES"/>
              </w:rPr>
              <w:t>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09A3" w:rsidRPr="0061704B" w:rsidRDefault="003E09A3" w:rsidP="003E09A3">
            <w:pPr>
              <w:widowControl/>
              <w:spacing w:after="160" w:line="259" w:lineRule="auto"/>
              <w:ind w:left="20" w:hanging="20"/>
              <w:contextualSpacing/>
              <w:jc w:val="both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ES"/>
              </w:rPr>
            </w:pPr>
            <w:r w:rsidRPr="0061704B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Los </w:t>
            </w:r>
            <w:r w:rsidRPr="0061704B">
              <w:rPr>
                <w:rFonts w:ascii="Calibri" w:hAnsi="Calibri" w:cs="Calibri"/>
                <w:b/>
                <w:bCs/>
                <w:snapToGrid/>
                <w:color w:val="000000"/>
                <w:kern w:val="24"/>
                <w:sz w:val="22"/>
                <w:szCs w:val="22"/>
                <w:lang w:val="es-ES"/>
              </w:rPr>
              <w:t>materiales y recursos didácticos</w:t>
            </w:r>
            <w:r w:rsidRPr="0061704B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 que se vayan a utilizar.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3024" w:rsidRPr="0061704B" w:rsidRDefault="003E09A3" w:rsidP="00A43024">
            <w:pPr>
              <w:numPr>
                <w:ilvl w:val="0"/>
                <w:numId w:val="26"/>
              </w:numPr>
              <w:tabs>
                <w:tab w:val="left" w:pos="310"/>
              </w:tabs>
              <w:ind w:left="31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Se indican de forma general los materiales y recursos didácticos que se van a emplear en cada curso del ciclo</w:t>
            </w:r>
            <w:r w:rsidR="00724A18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.</w:t>
            </w:r>
          </w:p>
          <w:p w:rsidR="003E09A3" w:rsidRPr="0061704B" w:rsidRDefault="003E09A3" w:rsidP="00A43024">
            <w:pPr>
              <w:numPr>
                <w:ilvl w:val="0"/>
                <w:numId w:val="26"/>
              </w:numPr>
              <w:tabs>
                <w:tab w:val="left" w:pos="310"/>
              </w:tabs>
              <w:ind w:left="31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lastRenderedPageBreak/>
              <w:t>Se concretan los materiales y recursos didácticos según la distribución progresiva de criterios de evaluación y saberes básicos.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9A3" w:rsidRPr="00181A98" w:rsidRDefault="003E09A3" w:rsidP="003E09A3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9A3" w:rsidRPr="00181A98" w:rsidRDefault="003E09A3" w:rsidP="003E09A3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  <w:tr w:rsidR="003E09A3" w:rsidRPr="00181A98" w:rsidTr="00674CA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9A3" w:rsidRPr="00181A98" w:rsidRDefault="003E09A3" w:rsidP="003E09A3">
            <w:pPr>
              <w:spacing w:after="58"/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  <w:r w:rsidRPr="00181A98">
              <w:rPr>
                <w:rFonts w:ascii="Verdana" w:hAnsi="Verdana"/>
                <w:sz w:val="22"/>
                <w:szCs w:val="22"/>
                <w:lang w:val="es-ES"/>
              </w:rPr>
              <w:t>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9A3" w:rsidRPr="0061704B" w:rsidRDefault="003E09A3" w:rsidP="0012271B">
            <w:pPr>
              <w:widowControl/>
              <w:spacing w:after="160" w:line="259" w:lineRule="auto"/>
              <w:ind w:left="20"/>
              <w:contextualSpacing/>
              <w:jc w:val="both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ES"/>
              </w:rPr>
            </w:pPr>
            <w:r w:rsidRPr="0061704B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Las </w:t>
            </w:r>
            <w:r w:rsidRPr="0061704B">
              <w:rPr>
                <w:rFonts w:ascii="Calibri" w:hAnsi="Calibri" w:cs="Calibri"/>
                <w:b/>
                <w:bCs/>
                <w:snapToGrid/>
                <w:color w:val="000000"/>
                <w:kern w:val="24"/>
                <w:sz w:val="22"/>
                <w:szCs w:val="22"/>
                <w:lang w:val="es-ES"/>
              </w:rPr>
              <w:t>medidas de atención a la diversidad</w:t>
            </w:r>
            <w:r w:rsidRPr="0061704B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 del curso correspondiente. 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9A3" w:rsidRPr="0061704B" w:rsidRDefault="003E09A3" w:rsidP="003E09A3">
            <w:pPr>
              <w:numPr>
                <w:ilvl w:val="0"/>
                <w:numId w:val="25"/>
              </w:numPr>
              <w:tabs>
                <w:tab w:val="left" w:pos="310"/>
              </w:tabs>
              <w:ind w:left="31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Se mencionan de forma genérica las medidas de atención a la diversidad contempladas en el Plan de Atención a la Diversidad del centro.</w:t>
            </w:r>
          </w:p>
          <w:p w:rsidR="003E09A3" w:rsidRPr="0061704B" w:rsidRDefault="003E09A3" w:rsidP="003E09A3">
            <w:pPr>
              <w:numPr>
                <w:ilvl w:val="0"/>
                <w:numId w:val="25"/>
              </w:numPr>
              <w:tabs>
                <w:tab w:val="left" w:pos="310"/>
              </w:tabs>
              <w:ind w:left="31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Se concretan las medidas que se van a adoptar para atender la necesid</w:t>
            </w:r>
            <w:r w:rsidR="004B02DC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ad detectada en el alumnado de cada </w:t>
            </w: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curso</w:t>
            </w:r>
            <w:r w:rsidR="004B02DC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del ciclo</w:t>
            </w: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9A3" w:rsidRPr="00181A98" w:rsidRDefault="003E09A3" w:rsidP="003E09A3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9A3" w:rsidRPr="00181A98" w:rsidRDefault="003E09A3" w:rsidP="003E09A3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  <w:tr w:rsidR="004B02DC" w:rsidRPr="00181A98" w:rsidTr="00A43024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B02DC" w:rsidRPr="00181A98" w:rsidRDefault="004B02DC" w:rsidP="003E09A3">
            <w:pPr>
              <w:spacing w:after="58"/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  <w:r w:rsidRPr="00181A98">
              <w:rPr>
                <w:rFonts w:ascii="Verdana" w:hAnsi="Verdana"/>
                <w:sz w:val="22"/>
                <w:szCs w:val="22"/>
                <w:lang w:val="es-ES"/>
              </w:rPr>
              <w:t>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DC" w:rsidRPr="0061704B" w:rsidRDefault="004B02DC" w:rsidP="004B02DC">
            <w:pPr>
              <w:widowControl/>
              <w:spacing w:after="160" w:line="259" w:lineRule="auto"/>
              <w:ind w:left="20"/>
              <w:contextualSpacing/>
              <w:jc w:val="both"/>
              <w:rPr>
                <w:rFonts w:ascii="Calibri" w:hAnsi="Calibri"/>
                <w:color w:val="000000"/>
                <w:kern w:val="24"/>
                <w:sz w:val="22"/>
                <w:szCs w:val="22"/>
                <w:lang w:val="es-ES"/>
              </w:rPr>
            </w:pPr>
            <w:r w:rsidRPr="0061704B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>La concreción de contenidos de carácter transversal que se trabajan en cada curso del ciclo</w:t>
            </w:r>
            <w:r w:rsidR="0012271B" w:rsidRPr="0061704B">
              <w:rPr>
                <w:rFonts w:ascii="Calibri" w:hAnsi="Calibri"/>
                <w:color w:val="000000"/>
                <w:kern w:val="24"/>
                <w:sz w:val="22"/>
                <w:szCs w:val="22"/>
                <w:lang w:val="es-ES"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DC" w:rsidRPr="0061704B" w:rsidRDefault="004B02DC" w:rsidP="00B06D4A">
            <w:pPr>
              <w:numPr>
                <w:ilvl w:val="0"/>
                <w:numId w:val="25"/>
              </w:numPr>
              <w:tabs>
                <w:tab w:val="left" w:pos="310"/>
              </w:tabs>
              <w:ind w:left="31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Se promueve</w:t>
            </w:r>
            <w:r w:rsidR="00181A98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l</w:t>
            </w: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a igualdad entre hombres y mujeres, la educación para la paz, la educación para el consumo responsable y el desarrollo sostenible y la educación para la salud, incluida la afectivo-</w:t>
            </w:r>
            <w:r w:rsidR="00636B46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sexual, la</w:t>
            </w: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orientación, la educación emocional y en valores. </w:t>
            </w:r>
          </w:p>
          <w:p w:rsidR="005A5E2F" w:rsidRPr="0061704B" w:rsidRDefault="005A5E2F" w:rsidP="00B06D4A">
            <w:pPr>
              <w:numPr>
                <w:ilvl w:val="0"/>
                <w:numId w:val="25"/>
              </w:numPr>
              <w:tabs>
                <w:tab w:val="left" w:pos="310"/>
              </w:tabs>
              <w:ind w:left="31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Se promueven algunos de los contenidos transversales, pero no todos.</w:t>
            </w:r>
          </w:p>
          <w:p w:rsidR="004B02DC" w:rsidRPr="0061704B" w:rsidRDefault="00636B46" w:rsidP="00636B46">
            <w:pPr>
              <w:numPr>
                <w:ilvl w:val="0"/>
                <w:numId w:val="25"/>
              </w:numPr>
              <w:tabs>
                <w:tab w:val="left" w:pos="310"/>
              </w:tabs>
              <w:ind w:left="31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Se potencia el aprendizaje significativo para promover</w:t>
            </w:r>
            <w:r w:rsidR="004B02DC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la autonomía y la reflexión.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DC" w:rsidRPr="00181A98" w:rsidRDefault="004B02DC" w:rsidP="003E09A3">
            <w:pPr>
              <w:spacing w:after="58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DC" w:rsidRPr="00181A98" w:rsidRDefault="004B02DC" w:rsidP="003E09A3">
            <w:pPr>
              <w:spacing w:after="58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3E09A3" w:rsidRPr="00181A98" w:rsidTr="00674CA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E09A3" w:rsidRPr="00181A98" w:rsidRDefault="004B02DC" w:rsidP="003E09A3">
            <w:pPr>
              <w:spacing w:after="58"/>
              <w:jc w:val="center"/>
              <w:rPr>
                <w:rFonts w:ascii="Verdana" w:hAnsi="Verdana"/>
                <w:sz w:val="22"/>
                <w:szCs w:val="22"/>
                <w:u w:val="single"/>
                <w:lang w:val="es-ES"/>
              </w:rPr>
            </w:pPr>
            <w:r w:rsidRPr="00181A98">
              <w:rPr>
                <w:rFonts w:ascii="Verdana" w:hAnsi="Verdana"/>
                <w:sz w:val="22"/>
                <w:szCs w:val="22"/>
                <w:lang w:val="es-ES"/>
              </w:rPr>
              <w:t>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9A3" w:rsidRPr="0061704B" w:rsidRDefault="003E09A3" w:rsidP="00636B46">
            <w:pPr>
              <w:spacing w:after="58"/>
              <w:jc w:val="both"/>
              <w:rPr>
                <w:rFonts w:ascii="Verdana" w:hAnsi="Verdana"/>
                <w:color w:val="000000"/>
                <w:sz w:val="22"/>
                <w:szCs w:val="22"/>
                <w:lang w:val="es-ES"/>
              </w:rPr>
            </w:pPr>
            <w:r w:rsidRPr="0061704B">
              <w:rPr>
                <w:rFonts w:ascii="Calibri" w:hAnsi="Calibri"/>
                <w:color w:val="000000"/>
                <w:kern w:val="24"/>
                <w:sz w:val="22"/>
                <w:szCs w:val="22"/>
                <w:lang w:val="es-ES"/>
              </w:rPr>
              <w:t xml:space="preserve">Las </w:t>
            </w:r>
            <w:r w:rsidRPr="0061704B">
              <w:rPr>
                <w:rFonts w:ascii="Calibri" w:hAnsi="Calibri"/>
                <w:b/>
                <w:bCs/>
                <w:color w:val="000000"/>
                <w:kern w:val="24"/>
                <w:sz w:val="22"/>
                <w:szCs w:val="22"/>
                <w:lang w:val="es-ES"/>
              </w:rPr>
              <w:t>actividades complementarias y extraescolares</w:t>
            </w:r>
            <w:r w:rsidR="00636B46" w:rsidRPr="0061704B">
              <w:rPr>
                <w:rFonts w:ascii="Calibri" w:hAnsi="Calibri"/>
                <w:color w:val="000000"/>
                <w:kern w:val="24"/>
                <w:sz w:val="22"/>
                <w:szCs w:val="22"/>
                <w:lang w:val="es-ES"/>
              </w:rPr>
              <w:t xml:space="preserve"> que se pretenden realizar desde cada </w:t>
            </w:r>
            <w:r w:rsidR="00A430D8" w:rsidRPr="0061704B">
              <w:rPr>
                <w:rFonts w:ascii="Calibri" w:hAnsi="Calibri"/>
                <w:color w:val="000000"/>
                <w:kern w:val="24"/>
                <w:sz w:val="22"/>
                <w:szCs w:val="22"/>
                <w:lang w:val="es-ES"/>
              </w:rPr>
              <w:t xml:space="preserve">curso del </w:t>
            </w:r>
            <w:r w:rsidR="00636B46" w:rsidRPr="0061704B">
              <w:rPr>
                <w:rFonts w:ascii="Calibri" w:hAnsi="Calibri"/>
                <w:color w:val="000000"/>
                <w:kern w:val="24"/>
                <w:sz w:val="22"/>
                <w:szCs w:val="22"/>
                <w:lang w:val="es-ES"/>
              </w:rPr>
              <w:t>ciclo</w:t>
            </w:r>
            <w:r w:rsidRPr="0061704B">
              <w:rPr>
                <w:rFonts w:ascii="Calibri" w:hAnsi="Calibri"/>
                <w:color w:val="000000"/>
                <w:kern w:val="24"/>
                <w:sz w:val="22"/>
                <w:szCs w:val="22"/>
                <w:lang w:val="es-ES"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9A3" w:rsidRPr="0061704B" w:rsidRDefault="003E09A3" w:rsidP="003E09A3">
            <w:pPr>
              <w:numPr>
                <w:ilvl w:val="0"/>
                <w:numId w:val="25"/>
              </w:numPr>
              <w:tabs>
                <w:tab w:val="left" w:pos="310"/>
              </w:tabs>
              <w:ind w:left="31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Las actividades complementarias y extraescolares se especifican por curso.</w:t>
            </w:r>
          </w:p>
          <w:p w:rsidR="003E09A3" w:rsidRPr="0061704B" w:rsidRDefault="003E09A3" w:rsidP="003E09A3">
            <w:pPr>
              <w:numPr>
                <w:ilvl w:val="0"/>
                <w:numId w:val="25"/>
              </w:numPr>
              <w:tabs>
                <w:tab w:val="left" w:pos="310"/>
              </w:tabs>
              <w:ind w:left="31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Se relacionan explícitamente con criterios de evaluación y saberes básicos.</w:t>
            </w:r>
          </w:p>
          <w:p w:rsidR="003E09A3" w:rsidRPr="0061704B" w:rsidRDefault="003E09A3" w:rsidP="00A43024">
            <w:pPr>
              <w:numPr>
                <w:ilvl w:val="0"/>
                <w:numId w:val="25"/>
              </w:numPr>
              <w:tabs>
                <w:tab w:val="left" w:pos="310"/>
              </w:tabs>
              <w:ind w:left="31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Existen actividades realizadas conjuntamente con otros</w:t>
            </w:r>
            <w:r w:rsidR="00A43024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</w:t>
            </w:r>
            <w:r w:rsidR="005A5E2F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c</w:t>
            </w:r>
            <w:r w:rsidR="00A43024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ursos</w:t>
            </w:r>
            <w:r w:rsidR="005A5E2F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y/o ciclos</w:t>
            </w:r>
            <w:r w:rsidR="00A43024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.</w:t>
            </w: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</w:t>
            </w:r>
          </w:p>
          <w:p w:rsidR="00A43024" w:rsidRPr="0061704B" w:rsidRDefault="00A43024" w:rsidP="00181A98">
            <w:pPr>
              <w:numPr>
                <w:ilvl w:val="0"/>
                <w:numId w:val="25"/>
              </w:numPr>
              <w:tabs>
                <w:tab w:val="left" w:pos="310"/>
              </w:tabs>
              <w:ind w:left="31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Existen actividades que implican conjuntamente</w:t>
            </w:r>
            <w:r w:rsidR="000E6E07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</w:t>
            </w: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distintas áreas</w:t>
            </w:r>
            <w:r w:rsidR="00181A98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y</w:t>
            </w: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/</w:t>
            </w:r>
            <w:r w:rsidR="00181A98"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o </w:t>
            </w: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especialistas.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9A3" w:rsidRPr="00181A98" w:rsidRDefault="003E09A3" w:rsidP="003E09A3">
            <w:pPr>
              <w:spacing w:after="58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9A3" w:rsidRPr="00181A98" w:rsidRDefault="003E09A3" w:rsidP="003E09A3">
            <w:pPr>
              <w:spacing w:after="58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3E09A3" w:rsidRPr="00181A98" w:rsidTr="00674CA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E09A3" w:rsidRPr="00181A98" w:rsidRDefault="003E09A3" w:rsidP="003E09A3">
            <w:pPr>
              <w:spacing w:after="58"/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  <w:r w:rsidRPr="00181A98">
              <w:rPr>
                <w:rFonts w:ascii="Verdana" w:hAnsi="Verdana"/>
                <w:sz w:val="22"/>
                <w:szCs w:val="22"/>
                <w:lang w:val="es-E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09A3" w:rsidRPr="0061704B" w:rsidRDefault="003E09A3" w:rsidP="003E09A3">
            <w:pPr>
              <w:widowControl/>
              <w:spacing w:after="160" w:line="259" w:lineRule="auto"/>
              <w:ind w:left="20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1704B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Los criterios para la </w:t>
            </w:r>
            <w:r w:rsidRPr="0061704B">
              <w:rPr>
                <w:rFonts w:ascii="Calibri" w:hAnsi="Calibri" w:cs="Calibri"/>
                <w:b/>
                <w:bCs/>
                <w:snapToGrid/>
                <w:color w:val="000000"/>
                <w:kern w:val="24"/>
                <w:sz w:val="22"/>
                <w:szCs w:val="22"/>
                <w:lang w:val="es-ES"/>
              </w:rPr>
              <w:t>evaluación</w:t>
            </w:r>
            <w:r w:rsidRPr="0061704B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 del desarrollo de la</w:t>
            </w:r>
            <w:r w:rsidRPr="0061704B">
              <w:rPr>
                <w:rFonts w:ascii="Calibri" w:hAnsi="Calibri" w:cs="Calibri"/>
                <w:b/>
                <w:bCs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 programación</w:t>
            </w:r>
            <w:r w:rsidRPr="0061704B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 y de la </w:t>
            </w:r>
            <w:r w:rsidRPr="0061704B">
              <w:rPr>
                <w:rFonts w:ascii="Calibri" w:hAnsi="Calibri" w:cs="Calibri"/>
                <w:b/>
                <w:bCs/>
                <w:snapToGrid/>
                <w:color w:val="000000"/>
                <w:kern w:val="24"/>
                <w:sz w:val="22"/>
                <w:szCs w:val="22"/>
                <w:lang w:val="es-ES"/>
              </w:rPr>
              <w:t>práctica docente</w:t>
            </w:r>
            <w:r w:rsidRPr="0061704B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E09A3" w:rsidRPr="0061704B" w:rsidRDefault="003E09A3" w:rsidP="003E09A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1704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Se incluyen indicadores de logro referidos a:</w:t>
            </w:r>
          </w:p>
          <w:p w:rsidR="003E09A3" w:rsidRPr="0061704B" w:rsidRDefault="003E09A3" w:rsidP="003E09A3">
            <w:pPr>
              <w:widowControl/>
              <w:numPr>
                <w:ilvl w:val="0"/>
                <w:numId w:val="27"/>
              </w:numPr>
              <w:tabs>
                <w:tab w:val="left" w:pos="451"/>
              </w:tabs>
              <w:spacing w:line="259" w:lineRule="auto"/>
              <w:ind w:left="448" w:hanging="357"/>
              <w:jc w:val="both"/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</w:pPr>
            <w:r w:rsidRPr="0061704B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>Resultados de la eva</w:t>
            </w:r>
            <w:r w:rsidR="00636B46" w:rsidRPr="0061704B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>luación en cada una de las áreas</w:t>
            </w:r>
            <w:r w:rsidRPr="0061704B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. </w:t>
            </w:r>
          </w:p>
          <w:p w:rsidR="00636B46" w:rsidRPr="0061704B" w:rsidRDefault="00636B46" w:rsidP="00636B46">
            <w:pPr>
              <w:widowControl/>
              <w:numPr>
                <w:ilvl w:val="0"/>
                <w:numId w:val="27"/>
              </w:numPr>
              <w:tabs>
                <w:tab w:val="left" w:pos="451"/>
              </w:tabs>
              <w:spacing w:line="259" w:lineRule="auto"/>
              <w:ind w:left="448" w:hanging="357"/>
              <w:jc w:val="both"/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</w:pPr>
            <w:r w:rsidRPr="0061704B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lastRenderedPageBreak/>
              <w:t xml:space="preserve">Contribución de los métodos didácticos y pedagógicos al desarrollo de las competencias clave y a la mejora del clima de aula y de centro. </w:t>
            </w:r>
          </w:p>
          <w:p w:rsidR="003E09A3" w:rsidRPr="0061704B" w:rsidRDefault="003E09A3" w:rsidP="003E09A3">
            <w:pPr>
              <w:widowControl/>
              <w:numPr>
                <w:ilvl w:val="0"/>
                <w:numId w:val="27"/>
              </w:numPr>
              <w:tabs>
                <w:tab w:val="left" w:pos="451"/>
              </w:tabs>
              <w:spacing w:line="259" w:lineRule="auto"/>
              <w:ind w:left="448" w:hanging="357"/>
              <w:jc w:val="both"/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</w:pPr>
            <w:r w:rsidRPr="0061704B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Adecuación de los materiales y recursos didácticos, y la distribución de espacios y tiempos a los métodos didácticos y pedagógicos utilizados. </w:t>
            </w:r>
          </w:p>
          <w:p w:rsidR="003E09A3" w:rsidRPr="0061704B" w:rsidRDefault="003E09A3" w:rsidP="003E09A3">
            <w:pPr>
              <w:widowControl/>
              <w:numPr>
                <w:ilvl w:val="0"/>
                <w:numId w:val="27"/>
              </w:numPr>
              <w:tabs>
                <w:tab w:val="left" w:pos="451"/>
              </w:tabs>
              <w:spacing w:line="259" w:lineRule="auto"/>
              <w:ind w:left="448" w:hanging="357"/>
              <w:jc w:val="both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ES"/>
              </w:rPr>
            </w:pPr>
            <w:r w:rsidRPr="0061704B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Eficacia de las medidas de atención a la diversidad que se han implantado en </w:t>
            </w:r>
            <w:r w:rsidR="00A430D8" w:rsidRPr="0061704B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>cada</w:t>
            </w:r>
            <w:r w:rsidRPr="0061704B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 curso. </w:t>
            </w:r>
          </w:p>
          <w:p w:rsidR="00636B46" w:rsidRPr="0061704B" w:rsidRDefault="00636B46" w:rsidP="000E6E07">
            <w:pPr>
              <w:widowControl/>
              <w:numPr>
                <w:ilvl w:val="0"/>
                <w:numId w:val="27"/>
              </w:numPr>
              <w:tabs>
                <w:tab w:val="left" w:pos="451"/>
              </w:tabs>
              <w:spacing w:line="259" w:lineRule="auto"/>
              <w:ind w:left="448" w:hanging="357"/>
              <w:jc w:val="both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ES"/>
              </w:rPr>
            </w:pPr>
            <w:r w:rsidRPr="0061704B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Utilización de </w:t>
            </w:r>
            <w:r w:rsidR="000E6E07" w:rsidRPr="0061704B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actividades e </w:t>
            </w:r>
            <w:r w:rsidRPr="0061704B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 xml:space="preserve">instrumentos de evaluación variados </w:t>
            </w:r>
            <w:r w:rsidR="000E6E07" w:rsidRPr="0061704B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>y</w:t>
            </w:r>
            <w:r w:rsidR="000E6E07" w:rsidRPr="0061704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ES"/>
              </w:rPr>
              <w:t xml:space="preserve"> a</w:t>
            </w:r>
            <w:r w:rsidRPr="0061704B">
              <w:rPr>
                <w:rFonts w:ascii="Calibri" w:hAnsi="Calibri" w:cs="Calibri"/>
                <w:snapToGrid/>
                <w:color w:val="000000"/>
                <w:kern w:val="24"/>
                <w:sz w:val="22"/>
                <w:szCs w:val="22"/>
                <w:lang w:val="es-ES"/>
              </w:rPr>
              <w:t>daptados a las distintas situaciones de aprendizaje.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E09A3" w:rsidRPr="00181A98" w:rsidRDefault="003E09A3" w:rsidP="003E09A3">
            <w:pPr>
              <w:spacing w:after="58"/>
              <w:jc w:val="both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E09A3" w:rsidRPr="00181A98" w:rsidRDefault="003E09A3" w:rsidP="003E09A3">
            <w:pPr>
              <w:spacing w:after="58"/>
              <w:jc w:val="both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003A2B" w:rsidRPr="00181A98" w:rsidTr="00A430D8">
        <w:tblPrEx>
          <w:tblCellMar>
            <w:top w:w="0" w:type="dxa"/>
            <w:bottom w:w="0" w:type="dxa"/>
          </w:tblCellMar>
        </w:tblPrEx>
        <w:trPr>
          <w:gridAfter w:val="1"/>
          <w:wAfter w:w="339" w:type="dxa"/>
        </w:trPr>
        <w:tc>
          <w:tcPr>
            <w:tcW w:w="567" w:type="dxa"/>
            <w:tcBorders>
              <w:bottom w:val="single" w:sz="8" w:space="0" w:color="000000"/>
            </w:tcBorders>
            <w:vAlign w:val="center"/>
          </w:tcPr>
          <w:p w:rsidR="00003A2B" w:rsidRPr="00181A98" w:rsidRDefault="00003A2B" w:rsidP="00003A2B">
            <w:pPr>
              <w:spacing w:after="58"/>
              <w:jc w:val="center"/>
              <w:rPr>
                <w:rFonts w:ascii="Verdana" w:hAnsi="Verdana"/>
                <w:b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7369" w:type="dxa"/>
            <w:gridSpan w:val="2"/>
            <w:tcBorders>
              <w:bottom w:val="single" w:sz="8" w:space="0" w:color="000000"/>
            </w:tcBorders>
            <w:vAlign w:val="center"/>
          </w:tcPr>
          <w:p w:rsidR="00003A2B" w:rsidRPr="00181A98" w:rsidRDefault="00003A2B" w:rsidP="00003A2B">
            <w:pPr>
              <w:spacing w:after="58"/>
              <w:jc w:val="center"/>
              <w:rPr>
                <w:rFonts w:ascii="Verdana" w:hAnsi="Verdana"/>
                <w:b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3304" w:type="dxa"/>
            <w:gridSpan w:val="2"/>
            <w:tcBorders>
              <w:bottom w:val="single" w:sz="2" w:space="0" w:color="000000"/>
            </w:tcBorders>
            <w:vAlign w:val="center"/>
          </w:tcPr>
          <w:p w:rsidR="00003A2B" w:rsidRPr="00181A98" w:rsidRDefault="00003A2B" w:rsidP="00003A2B">
            <w:pPr>
              <w:spacing w:after="58"/>
              <w:jc w:val="center"/>
              <w:rPr>
                <w:rFonts w:ascii="Verdana" w:hAnsi="Verdana"/>
                <w:b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3305" w:type="dxa"/>
            <w:gridSpan w:val="2"/>
            <w:tcBorders>
              <w:bottom w:val="single" w:sz="2" w:space="0" w:color="000000"/>
            </w:tcBorders>
            <w:vAlign w:val="center"/>
          </w:tcPr>
          <w:p w:rsidR="00003A2B" w:rsidRPr="00181A98" w:rsidRDefault="00003A2B" w:rsidP="00003A2B">
            <w:pPr>
              <w:spacing w:after="58"/>
              <w:jc w:val="center"/>
              <w:rPr>
                <w:rFonts w:ascii="Verdana" w:hAnsi="Verdana"/>
                <w:b/>
                <w:sz w:val="22"/>
                <w:szCs w:val="22"/>
                <w:u w:val="single"/>
                <w:lang w:val="es-ES"/>
              </w:rPr>
            </w:pPr>
          </w:p>
        </w:tc>
      </w:tr>
      <w:tr w:rsidR="003A1348" w:rsidRPr="00181A98" w:rsidTr="00181A98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14884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1348" w:rsidRPr="00181A98" w:rsidRDefault="00003A2B">
            <w:pPr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181A98">
              <w:rPr>
                <w:rFonts w:ascii="Verdana" w:hAnsi="Verdana"/>
                <w:b/>
                <w:sz w:val="22"/>
                <w:szCs w:val="22"/>
                <w:lang w:val="es-ES"/>
              </w:rPr>
              <w:t>PROPUESTAS</w:t>
            </w:r>
          </w:p>
          <w:p w:rsidR="003A1348" w:rsidRPr="00181A98" w:rsidRDefault="003A1348" w:rsidP="00B44114">
            <w:pPr>
              <w:jc w:val="both"/>
              <w:rPr>
                <w:rFonts w:ascii="Verdana" w:hAnsi="Verdana"/>
                <w:sz w:val="22"/>
                <w:szCs w:val="22"/>
                <w:lang w:val="es-ES"/>
              </w:rPr>
            </w:pPr>
          </w:p>
          <w:p w:rsidR="00B44114" w:rsidRPr="00181A98" w:rsidRDefault="00B44114" w:rsidP="00B44114">
            <w:pPr>
              <w:jc w:val="both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</w:tbl>
    <w:p w:rsidR="003A1348" w:rsidRPr="00181A98" w:rsidRDefault="003A1348" w:rsidP="003D040C">
      <w:pPr>
        <w:rPr>
          <w:rFonts w:ascii="Verdana" w:hAnsi="Verdana"/>
          <w:b/>
          <w:sz w:val="22"/>
          <w:szCs w:val="22"/>
          <w:lang w:val="es-ES"/>
        </w:rPr>
      </w:pPr>
    </w:p>
    <w:p w:rsidR="003A1348" w:rsidRPr="00181A98" w:rsidRDefault="00B44114" w:rsidP="00D22376">
      <w:pPr>
        <w:tabs>
          <w:tab w:val="left" w:pos="-1440"/>
        </w:tabs>
        <w:ind w:left="10080" w:hanging="10080"/>
        <w:jc w:val="center"/>
        <w:rPr>
          <w:rFonts w:ascii="Verdana" w:hAnsi="Verdana"/>
          <w:sz w:val="22"/>
          <w:szCs w:val="22"/>
          <w:lang w:val="es-ES"/>
        </w:rPr>
      </w:pPr>
      <w:r w:rsidRPr="00181A98">
        <w:rPr>
          <w:rFonts w:ascii="Verdana" w:hAnsi="Verdana"/>
          <w:sz w:val="22"/>
          <w:szCs w:val="22"/>
          <w:lang w:val="es-ES"/>
        </w:rPr>
        <w:t>____________</w:t>
      </w:r>
      <w:r w:rsidR="003A1348" w:rsidRPr="00181A98">
        <w:rPr>
          <w:rFonts w:ascii="Verdana" w:hAnsi="Verdana"/>
          <w:sz w:val="22"/>
          <w:szCs w:val="22"/>
          <w:lang w:val="es-ES"/>
        </w:rPr>
        <w:t xml:space="preserve">, a </w:t>
      </w:r>
      <w:r w:rsidR="00D22376" w:rsidRPr="00181A98">
        <w:rPr>
          <w:rFonts w:ascii="Verdana" w:hAnsi="Verdana"/>
          <w:sz w:val="22"/>
          <w:szCs w:val="22"/>
          <w:lang w:val="es-ES"/>
        </w:rPr>
        <w:t>_____</w:t>
      </w:r>
      <w:r w:rsidR="00DE23F8" w:rsidRPr="00181A98">
        <w:rPr>
          <w:rFonts w:ascii="Verdana" w:hAnsi="Verdana"/>
          <w:sz w:val="22"/>
          <w:szCs w:val="22"/>
          <w:lang w:val="es-ES"/>
        </w:rPr>
        <w:t xml:space="preserve"> </w:t>
      </w:r>
      <w:r w:rsidR="003A1348" w:rsidRPr="00181A98">
        <w:rPr>
          <w:rFonts w:ascii="Verdana" w:hAnsi="Verdana"/>
          <w:sz w:val="22"/>
          <w:szCs w:val="22"/>
          <w:lang w:val="es-ES"/>
        </w:rPr>
        <w:t>de</w:t>
      </w:r>
      <w:r w:rsidR="00DE23F8" w:rsidRPr="00181A98">
        <w:rPr>
          <w:rFonts w:ascii="Verdana" w:hAnsi="Verdana"/>
          <w:sz w:val="22"/>
          <w:szCs w:val="22"/>
          <w:lang w:val="es-ES"/>
        </w:rPr>
        <w:t xml:space="preserve"> </w:t>
      </w:r>
      <w:r w:rsidR="00D22376" w:rsidRPr="00181A98">
        <w:rPr>
          <w:rFonts w:ascii="Verdana" w:hAnsi="Verdana"/>
          <w:sz w:val="22"/>
          <w:szCs w:val="22"/>
          <w:lang w:val="es-ES"/>
        </w:rPr>
        <w:t>______________</w:t>
      </w:r>
      <w:r w:rsidR="003A1348" w:rsidRPr="00181A98">
        <w:rPr>
          <w:rFonts w:ascii="Verdana" w:hAnsi="Verdana"/>
          <w:sz w:val="22"/>
          <w:szCs w:val="22"/>
          <w:lang w:val="es-ES"/>
        </w:rPr>
        <w:t xml:space="preserve"> de </w:t>
      </w:r>
      <w:r w:rsidR="00D22376" w:rsidRPr="00181A98">
        <w:rPr>
          <w:rFonts w:ascii="Verdana" w:hAnsi="Verdana"/>
          <w:sz w:val="22"/>
          <w:szCs w:val="22"/>
          <w:lang w:val="es-ES"/>
        </w:rPr>
        <w:t>____</w:t>
      </w:r>
    </w:p>
    <w:p w:rsidR="003A1348" w:rsidRPr="00181A98" w:rsidRDefault="003A1348">
      <w:pPr>
        <w:tabs>
          <w:tab w:val="left" w:pos="-1440"/>
        </w:tabs>
        <w:ind w:left="10080" w:hanging="10080"/>
        <w:rPr>
          <w:rFonts w:ascii="Verdana" w:hAnsi="Verdana"/>
          <w:sz w:val="22"/>
          <w:szCs w:val="22"/>
          <w:lang w:val="es-ES"/>
        </w:rPr>
      </w:pPr>
    </w:p>
    <w:p w:rsidR="003A1348" w:rsidRPr="0061704B" w:rsidRDefault="00B44114" w:rsidP="00D22376">
      <w:pPr>
        <w:tabs>
          <w:tab w:val="left" w:pos="-1440"/>
        </w:tabs>
        <w:ind w:left="10080" w:hanging="10080"/>
        <w:jc w:val="center"/>
        <w:rPr>
          <w:rFonts w:ascii="Verdana" w:hAnsi="Verdana"/>
          <w:color w:val="000000"/>
          <w:sz w:val="22"/>
          <w:szCs w:val="22"/>
          <w:lang w:val="es-ES"/>
        </w:rPr>
      </w:pPr>
      <w:r w:rsidRPr="0061704B">
        <w:rPr>
          <w:rFonts w:ascii="Verdana" w:hAnsi="Verdana"/>
          <w:color w:val="000000"/>
          <w:sz w:val="22"/>
          <w:szCs w:val="22"/>
          <w:lang w:val="es-ES"/>
        </w:rPr>
        <w:t xml:space="preserve">El/La </w:t>
      </w:r>
      <w:r w:rsidR="00F4401D" w:rsidRPr="0061704B">
        <w:rPr>
          <w:rFonts w:ascii="Verdana" w:hAnsi="Verdana"/>
          <w:color w:val="000000"/>
          <w:sz w:val="22"/>
          <w:szCs w:val="22"/>
          <w:lang w:val="es-ES"/>
        </w:rPr>
        <w:t>docente/</w:t>
      </w:r>
      <w:r w:rsidR="000E6E07" w:rsidRPr="0061704B">
        <w:rPr>
          <w:rFonts w:ascii="Verdana" w:hAnsi="Verdana"/>
          <w:color w:val="000000"/>
          <w:sz w:val="22"/>
          <w:szCs w:val="22"/>
          <w:lang w:val="es-ES"/>
        </w:rPr>
        <w:t>coordinador/a</w:t>
      </w:r>
      <w:r w:rsidR="006A038D" w:rsidRPr="0061704B">
        <w:rPr>
          <w:rFonts w:ascii="Verdana" w:hAnsi="Verdana"/>
          <w:color w:val="000000"/>
          <w:sz w:val="22"/>
          <w:szCs w:val="22"/>
          <w:lang w:val="es-ES"/>
        </w:rPr>
        <w:t xml:space="preserve"> de</w:t>
      </w:r>
      <w:r w:rsidR="000E6E07" w:rsidRPr="0061704B">
        <w:rPr>
          <w:rFonts w:ascii="Verdana" w:hAnsi="Verdana"/>
          <w:color w:val="000000"/>
          <w:sz w:val="22"/>
          <w:szCs w:val="22"/>
          <w:lang w:val="es-ES"/>
        </w:rPr>
        <w:t>l XX ciclo</w:t>
      </w:r>
    </w:p>
    <w:p w:rsidR="003A1348" w:rsidRPr="00181A98" w:rsidRDefault="003A1348" w:rsidP="00D22376">
      <w:pPr>
        <w:tabs>
          <w:tab w:val="left" w:pos="-1440"/>
        </w:tabs>
        <w:ind w:left="10080" w:hanging="10080"/>
        <w:jc w:val="center"/>
        <w:rPr>
          <w:rFonts w:ascii="Verdana" w:hAnsi="Verdana"/>
          <w:sz w:val="22"/>
          <w:szCs w:val="22"/>
          <w:lang w:val="es-ES"/>
        </w:rPr>
      </w:pPr>
    </w:p>
    <w:p w:rsidR="003A1348" w:rsidRPr="00181A98" w:rsidRDefault="003A1348" w:rsidP="00D22376">
      <w:pPr>
        <w:tabs>
          <w:tab w:val="left" w:pos="-1440"/>
        </w:tabs>
        <w:ind w:left="10080" w:hanging="10080"/>
        <w:jc w:val="center"/>
        <w:rPr>
          <w:rFonts w:ascii="Verdana" w:hAnsi="Verdana"/>
          <w:sz w:val="22"/>
          <w:szCs w:val="22"/>
          <w:lang w:val="es-ES"/>
        </w:rPr>
      </w:pPr>
    </w:p>
    <w:p w:rsidR="00A430D8" w:rsidRPr="00181A98" w:rsidRDefault="00A430D8" w:rsidP="00D22376">
      <w:pPr>
        <w:tabs>
          <w:tab w:val="left" w:pos="-1440"/>
        </w:tabs>
        <w:ind w:left="10080" w:hanging="10080"/>
        <w:jc w:val="center"/>
        <w:rPr>
          <w:rFonts w:ascii="Verdana" w:hAnsi="Verdana"/>
          <w:sz w:val="22"/>
          <w:szCs w:val="22"/>
          <w:lang w:val="es-ES"/>
        </w:rPr>
      </w:pPr>
    </w:p>
    <w:p w:rsidR="00ED5EB0" w:rsidRPr="00181A98" w:rsidRDefault="006A038D" w:rsidP="00D22376">
      <w:pPr>
        <w:tabs>
          <w:tab w:val="left" w:pos="-1440"/>
        </w:tabs>
        <w:ind w:left="10080" w:hanging="10080"/>
        <w:jc w:val="center"/>
        <w:rPr>
          <w:rFonts w:ascii="Verdana" w:hAnsi="Verdana"/>
          <w:i/>
          <w:iCs/>
          <w:sz w:val="22"/>
          <w:szCs w:val="22"/>
          <w:lang w:val="es-ES"/>
        </w:rPr>
      </w:pPr>
      <w:r w:rsidRPr="00181A98">
        <w:rPr>
          <w:rFonts w:ascii="Verdana" w:hAnsi="Verdana"/>
          <w:i/>
          <w:iCs/>
          <w:sz w:val="22"/>
          <w:szCs w:val="22"/>
          <w:lang w:val="es-ES"/>
        </w:rPr>
        <w:t>(Nombre del firmante)</w:t>
      </w:r>
    </w:p>
    <w:p w:rsidR="00021EDB" w:rsidRPr="00181A98" w:rsidRDefault="00021EDB" w:rsidP="00B1528E">
      <w:pPr>
        <w:tabs>
          <w:tab w:val="left" w:pos="-1440"/>
        </w:tabs>
        <w:ind w:left="10080" w:hanging="10080"/>
        <w:rPr>
          <w:rFonts w:ascii="Verdana" w:hAnsi="Verdana"/>
          <w:sz w:val="22"/>
          <w:szCs w:val="22"/>
          <w:lang w:val="es-ES"/>
        </w:rPr>
      </w:pPr>
    </w:p>
    <w:p w:rsidR="00021EDB" w:rsidRPr="00181A98" w:rsidRDefault="00021EDB" w:rsidP="00B1528E">
      <w:pPr>
        <w:tabs>
          <w:tab w:val="left" w:pos="-1440"/>
        </w:tabs>
        <w:ind w:left="10080" w:hanging="10080"/>
        <w:rPr>
          <w:rFonts w:ascii="Verdana" w:hAnsi="Verdana"/>
          <w:sz w:val="22"/>
          <w:szCs w:val="22"/>
          <w:lang w:val="es-ES"/>
        </w:rPr>
      </w:pPr>
    </w:p>
    <w:sectPr w:rsidR="00021EDB" w:rsidRPr="00181A98" w:rsidSect="00534DCA">
      <w:endnotePr>
        <w:numFmt w:val="decimal"/>
      </w:endnotePr>
      <w:pgSz w:w="16832" w:h="11900" w:orient="landscape"/>
      <w:pgMar w:top="567" w:right="851" w:bottom="567" w:left="85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544" w:rsidRDefault="00D53544">
      <w:r>
        <w:separator/>
      </w:r>
    </w:p>
  </w:endnote>
  <w:endnote w:type="continuationSeparator" w:id="0">
    <w:p w:rsidR="00D53544" w:rsidRDefault="00D5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544" w:rsidRDefault="00D53544">
      <w:r>
        <w:separator/>
      </w:r>
    </w:p>
  </w:footnote>
  <w:footnote w:type="continuationSeparator" w:id="0">
    <w:p w:rsidR="00D53544" w:rsidRDefault="00D53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783B"/>
    <w:multiLevelType w:val="hybridMultilevel"/>
    <w:tmpl w:val="9B04848C"/>
    <w:lvl w:ilvl="0" w:tplc="FC26D2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F113C"/>
    <w:multiLevelType w:val="hybridMultilevel"/>
    <w:tmpl w:val="A688303A"/>
    <w:lvl w:ilvl="0" w:tplc="5A8E59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A7CD0"/>
    <w:multiLevelType w:val="hybridMultilevel"/>
    <w:tmpl w:val="0994CAD2"/>
    <w:lvl w:ilvl="0" w:tplc="5A8E59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713F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83B1ECB"/>
    <w:multiLevelType w:val="hybridMultilevel"/>
    <w:tmpl w:val="03EE2A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0C6ECD"/>
    <w:multiLevelType w:val="hybridMultilevel"/>
    <w:tmpl w:val="EDBE4774"/>
    <w:lvl w:ilvl="0" w:tplc="FC26D2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60853"/>
    <w:multiLevelType w:val="hybridMultilevel"/>
    <w:tmpl w:val="F2E28066"/>
    <w:lvl w:ilvl="0" w:tplc="FC26D2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E53F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1997730"/>
    <w:multiLevelType w:val="hybridMultilevel"/>
    <w:tmpl w:val="5AEA2782"/>
    <w:lvl w:ilvl="0" w:tplc="FC26D2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0413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8EB60B3"/>
    <w:multiLevelType w:val="hybridMultilevel"/>
    <w:tmpl w:val="1F240192"/>
    <w:lvl w:ilvl="0" w:tplc="B9801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8E59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5ACA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8416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7A2D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2A6D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820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366B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2C8A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D423B"/>
    <w:multiLevelType w:val="hybridMultilevel"/>
    <w:tmpl w:val="1480E94A"/>
    <w:lvl w:ilvl="0" w:tplc="5A8E59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702E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DB32D93"/>
    <w:multiLevelType w:val="hybridMultilevel"/>
    <w:tmpl w:val="2DF8054E"/>
    <w:lvl w:ilvl="0" w:tplc="F78A30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A10D3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B09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014FA8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760593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78C85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DF83CB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51AE1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450219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152CC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37A6F0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5E64BA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91B51A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4F3B9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C160622"/>
    <w:multiLevelType w:val="hybridMultilevel"/>
    <w:tmpl w:val="E976DC78"/>
    <w:lvl w:ilvl="0" w:tplc="FC26D2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2494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EBA479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BFA2868"/>
    <w:multiLevelType w:val="hybridMultilevel"/>
    <w:tmpl w:val="B5FCF258"/>
    <w:lvl w:ilvl="0" w:tplc="FC26D2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365B9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FE1490F"/>
    <w:multiLevelType w:val="hybridMultilevel"/>
    <w:tmpl w:val="F374391C"/>
    <w:lvl w:ilvl="0" w:tplc="5A8E59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4541B"/>
    <w:multiLevelType w:val="singleLevel"/>
    <w:tmpl w:val="B22E16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26" w15:restartNumberingAfterBreak="0">
    <w:nsid w:val="76C12213"/>
    <w:multiLevelType w:val="hybridMultilevel"/>
    <w:tmpl w:val="F788B1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D30D5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17"/>
  </w:num>
  <w:num w:numId="3">
    <w:abstractNumId w:val="7"/>
  </w:num>
  <w:num w:numId="4">
    <w:abstractNumId w:val="3"/>
  </w:num>
  <w:num w:numId="5">
    <w:abstractNumId w:val="25"/>
  </w:num>
  <w:num w:numId="6">
    <w:abstractNumId w:val="27"/>
  </w:num>
  <w:num w:numId="7">
    <w:abstractNumId w:val="18"/>
  </w:num>
  <w:num w:numId="8">
    <w:abstractNumId w:val="27"/>
  </w:num>
  <w:num w:numId="9">
    <w:abstractNumId w:val="16"/>
  </w:num>
  <w:num w:numId="10">
    <w:abstractNumId w:val="15"/>
  </w:num>
  <w:num w:numId="11">
    <w:abstractNumId w:val="20"/>
  </w:num>
  <w:num w:numId="12">
    <w:abstractNumId w:val="9"/>
  </w:num>
  <w:num w:numId="13">
    <w:abstractNumId w:val="12"/>
  </w:num>
  <w:num w:numId="14">
    <w:abstractNumId w:val="21"/>
  </w:num>
  <w:num w:numId="15">
    <w:abstractNumId w:val="26"/>
  </w:num>
  <w:num w:numId="16">
    <w:abstractNumId w:val="4"/>
  </w:num>
  <w:num w:numId="17">
    <w:abstractNumId w:val="10"/>
  </w:num>
  <w:num w:numId="18">
    <w:abstractNumId w:val="2"/>
  </w:num>
  <w:num w:numId="19">
    <w:abstractNumId w:val="24"/>
  </w:num>
  <w:num w:numId="20">
    <w:abstractNumId w:val="11"/>
  </w:num>
  <w:num w:numId="21">
    <w:abstractNumId w:val="1"/>
  </w:num>
  <w:num w:numId="22">
    <w:abstractNumId w:val="13"/>
  </w:num>
  <w:num w:numId="23">
    <w:abstractNumId w:val="8"/>
  </w:num>
  <w:num w:numId="24">
    <w:abstractNumId w:val="22"/>
  </w:num>
  <w:num w:numId="25">
    <w:abstractNumId w:val="6"/>
  </w:num>
  <w:num w:numId="26">
    <w:abstractNumId w:val="0"/>
  </w:num>
  <w:num w:numId="27">
    <w:abstractNumId w:val="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48"/>
    <w:rsid w:val="000031FE"/>
    <w:rsid w:val="00003A2B"/>
    <w:rsid w:val="00021EDB"/>
    <w:rsid w:val="000423F8"/>
    <w:rsid w:val="000427B6"/>
    <w:rsid w:val="00042B5A"/>
    <w:rsid w:val="0005547A"/>
    <w:rsid w:val="00055877"/>
    <w:rsid w:val="0007084C"/>
    <w:rsid w:val="000A683E"/>
    <w:rsid w:val="000C2D99"/>
    <w:rsid w:val="000C4149"/>
    <w:rsid w:val="000E105E"/>
    <w:rsid w:val="000E6E07"/>
    <w:rsid w:val="00106328"/>
    <w:rsid w:val="00106502"/>
    <w:rsid w:val="0012271B"/>
    <w:rsid w:val="00150A2C"/>
    <w:rsid w:val="00181A98"/>
    <w:rsid w:val="00195619"/>
    <w:rsid w:val="001D2272"/>
    <w:rsid w:val="001D3384"/>
    <w:rsid w:val="001E0C2E"/>
    <w:rsid w:val="001F0A97"/>
    <w:rsid w:val="00222BD7"/>
    <w:rsid w:val="00260745"/>
    <w:rsid w:val="00283ABE"/>
    <w:rsid w:val="00287D04"/>
    <w:rsid w:val="002B6C9C"/>
    <w:rsid w:val="002C15FA"/>
    <w:rsid w:val="002C2B01"/>
    <w:rsid w:val="00357866"/>
    <w:rsid w:val="0038736D"/>
    <w:rsid w:val="003A1348"/>
    <w:rsid w:val="003D040C"/>
    <w:rsid w:val="003E09A3"/>
    <w:rsid w:val="003F5D89"/>
    <w:rsid w:val="00440A18"/>
    <w:rsid w:val="00490AC4"/>
    <w:rsid w:val="004A063F"/>
    <w:rsid w:val="004B02DC"/>
    <w:rsid w:val="00505D89"/>
    <w:rsid w:val="00534DCA"/>
    <w:rsid w:val="00570A45"/>
    <w:rsid w:val="00593E6B"/>
    <w:rsid w:val="005A5E2F"/>
    <w:rsid w:val="005A7908"/>
    <w:rsid w:val="00605678"/>
    <w:rsid w:val="00607CCC"/>
    <w:rsid w:val="0061704B"/>
    <w:rsid w:val="00630C9A"/>
    <w:rsid w:val="006351CB"/>
    <w:rsid w:val="00636B46"/>
    <w:rsid w:val="00655B87"/>
    <w:rsid w:val="006569CE"/>
    <w:rsid w:val="00674CA1"/>
    <w:rsid w:val="006A038D"/>
    <w:rsid w:val="00724A18"/>
    <w:rsid w:val="00731414"/>
    <w:rsid w:val="00737E09"/>
    <w:rsid w:val="00743D0B"/>
    <w:rsid w:val="00751159"/>
    <w:rsid w:val="00762669"/>
    <w:rsid w:val="00777796"/>
    <w:rsid w:val="007B11A4"/>
    <w:rsid w:val="007F6C30"/>
    <w:rsid w:val="00803576"/>
    <w:rsid w:val="0081536A"/>
    <w:rsid w:val="0084614F"/>
    <w:rsid w:val="008537E3"/>
    <w:rsid w:val="00864E3A"/>
    <w:rsid w:val="008712B2"/>
    <w:rsid w:val="008C20C5"/>
    <w:rsid w:val="008D7B0B"/>
    <w:rsid w:val="00912FCA"/>
    <w:rsid w:val="0093082A"/>
    <w:rsid w:val="009318BC"/>
    <w:rsid w:val="00944546"/>
    <w:rsid w:val="009B6CF8"/>
    <w:rsid w:val="009E5AE2"/>
    <w:rsid w:val="009F62E5"/>
    <w:rsid w:val="00A4141D"/>
    <w:rsid w:val="00A43024"/>
    <w:rsid w:val="00A430D8"/>
    <w:rsid w:val="00A8216B"/>
    <w:rsid w:val="00A94AF8"/>
    <w:rsid w:val="00AF2C2C"/>
    <w:rsid w:val="00B06D4A"/>
    <w:rsid w:val="00B1528E"/>
    <w:rsid w:val="00B315D6"/>
    <w:rsid w:val="00B32DF2"/>
    <w:rsid w:val="00B44114"/>
    <w:rsid w:val="00B67775"/>
    <w:rsid w:val="00B835E9"/>
    <w:rsid w:val="00B90315"/>
    <w:rsid w:val="00B9514B"/>
    <w:rsid w:val="00BC1121"/>
    <w:rsid w:val="00BC38C1"/>
    <w:rsid w:val="00BE76CA"/>
    <w:rsid w:val="00C07691"/>
    <w:rsid w:val="00C14903"/>
    <w:rsid w:val="00C369F3"/>
    <w:rsid w:val="00C5601B"/>
    <w:rsid w:val="00C62D84"/>
    <w:rsid w:val="00C7226B"/>
    <w:rsid w:val="00CC178B"/>
    <w:rsid w:val="00CC5901"/>
    <w:rsid w:val="00D03F4D"/>
    <w:rsid w:val="00D171EE"/>
    <w:rsid w:val="00D22376"/>
    <w:rsid w:val="00D246E8"/>
    <w:rsid w:val="00D31CFE"/>
    <w:rsid w:val="00D47861"/>
    <w:rsid w:val="00D53544"/>
    <w:rsid w:val="00D57546"/>
    <w:rsid w:val="00D77134"/>
    <w:rsid w:val="00D822C5"/>
    <w:rsid w:val="00D86AF0"/>
    <w:rsid w:val="00DE23F8"/>
    <w:rsid w:val="00E11267"/>
    <w:rsid w:val="00E12E87"/>
    <w:rsid w:val="00E15B7B"/>
    <w:rsid w:val="00E47D63"/>
    <w:rsid w:val="00E77811"/>
    <w:rsid w:val="00E93AEA"/>
    <w:rsid w:val="00EA56BD"/>
    <w:rsid w:val="00EB66FD"/>
    <w:rsid w:val="00ED5EB0"/>
    <w:rsid w:val="00F01A52"/>
    <w:rsid w:val="00F337EF"/>
    <w:rsid w:val="00F4401D"/>
    <w:rsid w:val="00F76627"/>
    <w:rsid w:val="00F97074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392A11D"/>
  <w15:chartTrackingRefBased/>
  <w15:docId w15:val="{5DB5BC3C-88F3-4242-8E49-B8AFBC25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D7"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spacing w:after="58"/>
      <w:jc w:val="center"/>
      <w:outlineLvl w:val="0"/>
    </w:pPr>
    <w:rPr>
      <w:sz w:val="20"/>
      <w:lang w:val="es-ES_tradnl"/>
    </w:rPr>
  </w:style>
  <w:style w:type="paragraph" w:styleId="Ttulo2">
    <w:name w:val="heading 2"/>
    <w:basedOn w:val="Normal"/>
    <w:next w:val="Normal"/>
    <w:qFormat/>
    <w:pPr>
      <w:keepNext/>
      <w:spacing w:after="58"/>
      <w:jc w:val="center"/>
      <w:outlineLvl w:val="1"/>
    </w:pPr>
    <w:rPr>
      <w:b/>
      <w:sz w:val="20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spacing w:after="58"/>
      <w:jc w:val="center"/>
      <w:outlineLvl w:val="2"/>
    </w:pPr>
    <w:rPr>
      <w:b/>
      <w:sz w:val="20"/>
      <w:lang w:val="es-ES_tradn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lang w:val="es-ES_tradnl"/>
    </w:rPr>
  </w:style>
  <w:style w:type="paragraph" w:styleId="Ttulo5">
    <w:name w:val="heading 5"/>
    <w:basedOn w:val="Normal"/>
    <w:next w:val="Normal"/>
    <w:qFormat/>
    <w:pPr>
      <w:keepNext/>
      <w:spacing w:after="58"/>
      <w:outlineLvl w:val="4"/>
    </w:pPr>
    <w:rPr>
      <w:b/>
      <w:sz w:val="20"/>
      <w:lang w:val="es-ES_tradnl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Refdenotaalpie">
    <w:name w:val="footnote reference"/>
    <w:semiHidden/>
  </w:style>
  <w:style w:type="paragraph" w:styleId="Textodeglobo">
    <w:name w:val="Balloon Text"/>
    <w:basedOn w:val="Normal"/>
    <w:semiHidden/>
    <w:rsid w:val="00ED5EB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8D7B0B"/>
    <w:rPr>
      <w:sz w:val="20"/>
    </w:rPr>
  </w:style>
  <w:style w:type="paragraph" w:styleId="Mapadeldocumento">
    <w:name w:val="Document Map"/>
    <w:basedOn w:val="Normal"/>
    <w:semiHidden/>
    <w:rsid w:val="00021EDB"/>
    <w:pPr>
      <w:shd w:val="clear" w:color="auto" w:fill="000080"/>
    </w:pPr>
    <w:rPr>
      <w:rFonts w:ascii="Tahoma" w:hAnsi="Tahoma" w:cs="Tahoma"/>
      <w:sz w:val="20"/>
    </w:rPr>
  </w:style>
  <w:style w:type="paragraph" w:styleId="Prrafodelista">
    <w:name w:val="List Paragraph"/>
    <w:basedOn w:val="Normal"/>
    <w:uiPriority w:val="34"/>
    <w:qFormat/>
    <w:rsid w:val="00864E3A"/>
    <w:pPr>
      <w:widowControl/>
      <w:ind w:left="720"/>
      <w:contextualSpacing/>
    </w:pPr>
    <w:rPr>
      <w:snapToGrid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864E3A"/>
    <w:pPr>
      <w:widowControl/>
      <w:spacing w:before="100" w:beforeAutospacing="1" w:after="100" w:afterAutospacing="1"/>
    </w:pPr>
    <w:rPr>
      <w:snapToGrid/>
      <w:szCs w:val="24"/>
      <w:lang w:val="es-ES"/>
    </w:rPr>
  </w:style>
  <w:style w:type="paragraph" w:customStyle="1" w:styleId="Pa4">
    <w:name w:val="Pa4"/>
    <w:basedOn w:val="Normal"/>
    <w:next w:val="Normal"/>
    <w:uiPriority w:val="99"/>
    <w:rsid w:val="004B02DC"/>
    <w:pPr>
      <w:widowControl/>
      <w:autoSpaceDE w:val="0"/>
      <w:autoSpaceDN w:val="0"/>
      <w:adjustRightInd w:val="0"/>
      <w:spacing w:line="181" w:lineRule="atLeast"/>
    </w:pPr>
    <w:rPr>
      <w:rFonts w:ascii="Verdana" w:hAnsi="Verdana"/>
      <w:snapToGrid/>
      <w:szCs w:val="24"/>
      <w:lang w:val="es-ES"/>
    </w:rPr>
  </w:style>
  <w:style w:type="character" w:styleId="Refdecomentario">
    <w:name w:val="annotation reference"/>
    <w:rsid w:val="005A5E2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A5E2F"/>
    <w:rPr>
      <w:sz w:val="20"/>
    </w:rPr>
  </w:style>
  <w:style w:type="character" w:customStyle="1" w:styleId="TextocomentarioCar">
    <w:name w:val="Texto comentario Car"/>
    <w:link w:val="Textocomentario"/>
    <w:rsid w:val="005A5E2F"/>
    <w:rPr>
      <w:snapToGrid w:val="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A5E2F"/>
    <w:rPr>
      <w:b/>
      <w:bCs/>
    </w:rPr>
  </w:style>
  <w:style w:type="character" w:customStyle="1" w:styleId="AsuntodelcomentarioCar">
    <w:name w:val="Asunto del comentario Car"/>
    <w:link w:val="Asuntodelcomentario"/>
    <w:rsid w:val="005A5E2F"/>
    <w:rPr>
      <w:b/>
      <w:bCs/>
      <w:snapToGrid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23A51-CF2B-4940-BB70-C67A4391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947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</vt:lpstr>
    </vt:vector>
  </TitlesOfParts>
  <Company> 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a:calle.*</dc:creator>
  <cp:keywords/>
  <dc:description/>
  <cp:lastModifiedBy>Bandrés Moro María Cristina</cp:lastModifiedBy>
  <cp:revision>3</cp:revision>
  <cp:lastPrinted>2023-03-15T08:32:00Z</cp:lastPrinted>
  <dcterms:created xsi:type="dcterms:W3CDTF">2023-08-23T07:26:00Z</dcterms:created>
  <dcterms:modified xsi:type="dcterms:W3CDTF">2023-08-23T07:27:00Z</dcterms:modified>
</cp:coreProperties>
</file>